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D36" w:rsidRPr="004B649A" w:rsidRDefault="001F2D36" w:rsidP="004B649A">
      <w:pPr>
        <w:spacing w:after="0" w:line="240" w:lineRule="auto"/>
        <w:jc w:val="center"/>
        <w:rPr>
          <w:rFonts w:ascii="Century Gothic" w:hAnsi="Century Gothic"/>
          <w:b/>
        </w:rPr>
      </w:pPr>
      <w:r w:rsidRPr="004B649A">
        <w:rPr>
          <w:rFonts w:ascii="Century Gothic" w:hAnsi="Century Gothic"/>
          <w:b/>
        </w:rPr>
        <w:t>Minutes of the</w:t>
      </w:r>
    </w:p>
    <w:p w:rsidR="00F3590D" w:rsidRPr="004B649A" w:rsidRDefault="00300A15" w:rsidP="004B649A">
      <w:pPr>
        <w:spacing w:after="0" w:line="240" w:lineRule="auto"/>
        <w:jc w:val="center"/>
        <w:rPr>
          <w:rFonts w:ascii="Century Gothic" w:hAnsi="Century Gothic"/>
          <w:b/>
        </w:rPr>
      </w:pPr>
      <w:r w:rsidRPr="004B649A">
        <w:rPr>
          <w:rFonts w:ascii="Century Gothic" w:hAnsi="Century Gothic"/>
          <w:b/>
        </w:rPr>
        <w:t xml:space="preserve">Northeastern Workforce </w:t>
      </w:r>
      <w:r w:rsidR="009C5F47" w:rsidRPr="004B649A">
        <w:rPr>
          <w:rFonts w:ascii="Century Gothic" w:hAnsi="Century Gothic"/>
          <w:b/>
        </w:rPr>
        <w:t>Development</w:t>
      </w:r>
      <w:r w:rsidRPr="004B649A">
        <w:rPr>
          <w:rFonts w:ascii="Century Gothic" w:hAnsi="Century Gothic"/>
          <w:b/>
        </w:rPr>
        <w:t xml:space="preserve"> Consortium</w:t>
      </w:r>
    </w:p>
    <w:p w:rsidR="001F2D36" w:rsidRPr="004B649A" w:rsidRDefault="00300A15" w:rsidP="004B649A">
      <w:pPr>
        <w:spacing w:after="0" w:line="240" w:lineRule="auto"/>
        <w:jc w:val="center"/>
        <w:rPr>
          <w:rFonts w:ascii="Century Gothic" w:hAnsi="Century Gothic"/>
          <w:b/>
        </w:rPr>
      </w:pPr>
      <w:r w:rsidRPr="004B649A">
        <w:rPr>
          <w:rFonts w:ascii="Century Gothic" w:hAnsi="Century Gothic"/>
          <w:b/>
        </w:rPr>
        <w:t xml:space="preserve"> </w:t>
      </w:r>
      <w:r w:rsidR="00084EA1" w:rsidRPr="004B649A">
        <w:rPr>
          <w:rFonts w:ascii="Century Gothic" w:hAnsi="Century Gothic"/>
          <w:b/>
        </w:rPr>
        <w:t>June 15</w:t>
      </w:r>
      <w:r w:rsidR="00F00692" w:rsidRPr="004B649A">
        <w:rPr>
          <w:rFonts w:ascii="Century Gothic" w:hAnsi="Century Gothic"/>
          <w:b/>
        </w:rPr>
        <w:t>, 2017</w:t>
      </w:r>
    </w:p>
    <w:p w:rsidR="001F2D36" w:rsidRPr="004B649A" w:rsidRDefault="001F2D36" w:rsidP="004B649A">
      <w:pPr>
        <w:spacing w:after="0" w:line="240" w:lineRule="auto"/>
        <w:jc w:val="center"/>
        <w:rPr>
          <w:rFonts w:ascii="Century Gothic" w:hAnsi="Century Gothic"/>
          <w:b/>
        </w:rPr>
      </w:pPr>
      <w:r w:rsidRPr="004B649A">
        <w:rPr>
          <w:rFonts w:ascii="Century Gothic" w:hAnsi="Century Gothic"/>
          <w:b/>
        </w:rPr>
        <w:t>6 PM</w:t>
      </w:r>
    </w:p>
    <w:p w:rsidR="004B649A" w:rsidRPr="004B649A" w:rsidRDefault="004B649A" w:rsidP="004B649A">
      <w:pPr>
        <w:spacing w:after="0" w:line="240" w:lineRule="auto"/>
        <w:jc w:val="center"/>
        <w:rPr>
          <w:rFonts w:ascii="Century Gothic" w:hAnsi="Century Gothic"/>
        </w:rPr>
      </w:pPr>
    </w:p>
    <w:p w:rsidR="001F2D36" w:rsidRPr="004B649A" w:rsidRDefault="001F2D36" w:rsidP="00B04939">
      <w:pPr>
        <w:tabs>
          <w:tab w:val="left" w:pos="0"/>
        </w:tabs>
        <w:spacing w:after="0" w:line="240" w:lineRule="auto"/>
        <w:rPr>
          <w:rFonts w:ascii="Century Gothic" w:hAnsi="Century Gothic"/>
        </w:rPr>
      </w:pPr>
      <w:r w:rsidRPr="004B649A">
        <w:rPr>
          <w:rFonts w:ascii="Century Gothic" w:hAnsi="Century Gothic"/>
          <w:b/>
        </w:rPr>
        <w:t xml:space="preserve">Call to Order/Quorum:  Chairman </w:t>
      </w:r>
      <w:r w:rsidR="002D49C8" w:rsidRPr="004B649A">
        <w:rPr>
          <w:rFonts w:ascii="Century Gothic" w:hAnsi="Century Gothic"/>
          <w:b/>
        </w:rPr>
        <w:t>Lloyd Griffin</w:t>
      </w:r>
      <w:r w:rsidRPr="004B649A">
        <w:rPr>
          <w:rFonts w:ascii="Century Gothic" w:hAnsi="Century Gothic"/>
          <w:b/>
        </w:rPr>
        <w:t xml:space="preserve"> </w:t>
      </w:r>
      <w:r w:rsidRPr="004B649A">
        <w:rPr>
          <w:rFonts w:ascii="Century Gothic" w:hAnsi="Century Gothic"/>
        </w:rPr>
        <w:t>called the meeting to order</w:t>
      </w:r>
      <w:r w:rsidR="00100D96" w:rsidRPr="004B649A">
        <w:rPr>
          <w:rFonts w:ascii="Century Gothic" w:hAnsi="Century Gothic"/>
        </w:rPr>
        <w:t xml:space="preserve"> at 6:00</w:t>
      </w:r>
      <w:r w:rsidR="00A7596F" w:rsidRPr="004B649A">
        <w:rPr>
          <w:rFonts w:ascii="Century Gothic" w:hAnsi="Century Gothic"/>
        </w:rPr>
        <w:t xml:space="preserve"> p.m.</w:t>
      </w:r>
      <w:r w:rsidRPr="004B649A">
        <w:rPr>
          <w:rFonts w:ascii="Century Gothic" w:hAnsi="Century Gothic"/>
        </w:rPr>
        <w:t xml:space="preserve">  The presence </w:t>
      </w:r>
      <w:r w:rsidR="000372C2" w:rsidRPr="004B649A">
        <w:rPr>
          <w:rFonts w:ascii="Century Gothic" w:hAnsi="Century Gothic"/>
        </w:rPr>
        <w:t xml:space="preserve">of a quorum was determined with </w:t>
      </w:r>
      <w:r w:rsidR="005E18F0" w:rsidRPr="004B649A">
        <w:rPr>
          <w:rFonts w:ascii="Century Gothic" w:hAnsi="Century Gothic"/>
        </w:rPr>
        <w:t>7</w:t>
      </w:r>
      <w:r w:rsidR="000372C2" w:rsidRPr="004B649A">
        <w:rPr>
          <w:rFonts w:ascii="Century Gothic" w:hAnsi="Century Gothic"/>
        </w:rPr>
        <w:t xml:space="preserve"> </w:t>
      </w:r>
      <w:r w:rsidR="000372C2" w:rsidRPr="004B649A">
        <w:rPr>
          <w:rFonts w:ascii="Century Gothic" w:hAnsi="Century Gothic"/>
          <w:b/>
          <w:u w:val="single"/>
        </w:rPr>
        <w:t>members</w:t>
      </w:r>
      <w:r w:rsidRPr="004B649A">
        <w:rPr>
          <w:rFonts w:ascii="Century Gothic" w:hAnsi="Century Gothic"/>
          <w:b/>
          <w:u w:val="single"/>
        </w:rPr>
        <w:t xml:space="preserve"> present:</w:t>
      </w:r>
      <w:r w:rsidR="002D49C8" w:rsidRPr="004B649A">
        <w:rPr>
          <w:rFonts w:ascii="Century Gothic" w:hAnsi="Century Gothic"/>
        </w:rPr>
        <w:t xml:space="preserve"> Clayton Riggs, Rob </w:t>
      </w:r>
      <w:r w:rsidR="00361A02" w:rsidRPr="004B649A">
        <w:rPr>
          <w:rFonts w:ascii="Century Gothic" w:hAnsi="Century Gothic"/>
        </w:rPr>
        <w:t>Ross, Linda</w:t>
      </w:r>
      <w:r w:rsidR="00100D96" w:rsidRPr="004B649A">
        <w:rPr>
          <w:rFonts w:ascii="Century Gothic" w:hAnsi="Century Gothic"/>
        </w:rPr>
        <w:t xml:space="preserve"> Hofler, </w:t>
      </w:r>
      <w:r w:rsidR="00577623" w:rsidRPr="004B649A">
        <w:rPr>
          <w:rFonts w:ascii="Century Gothic" w:hAnsi="Century Gothic"/>
        </w:rPr>
        <w:t xml:space="preserve">Earl Pugh, </w:t>
      </w:r>
      <w:r w:rsidR="002D49C8" w:rsidRPr="004B649A">
        <w:rPr>
          <w:rFonts w:ascii="Century Gothic" w:hAnsi="Century Gothic"/>
        </w:rPr>
        <w:t xml:space="preserve">Lloyd Griffin, </w:t>
      </w:r>
      <w:r w:rsidR="00577623" w:rsidRPr="004B649A">
        <w:rPr>
          <w:rFonts w:ascii="Century Gothic" w:hAnsi="Century Gothic"/>
        </w:rPr>
        <w:t>Leroy Spivey</w:t>
      </w:r>
      <w:r w:rsidR="002D49C8" w:rsidRPr="004B649A">
        <w:rPr>
          <w:rFonts w:ascii="Century Gothic" w:hAnsi="Century Gothic"/>
        </w:rPr>
        <w:t xml:space="preserve"> </w:t>
      </w:r>
      <w:r w:rsidR="00100D96" w:rsidRPr="004B649A">
        <w:rPr>
          <w:rFonts w:ascii="Century Gothic" w:hAnsi="Century Gothic"/>
        </w:rPr>
        <w:t xml:space="preserve">and </w:t>
      </w:r>
      <w:r w:rsidR="00577623" w:rsidRPr="004B649A">
        <w:rPr>
          <w:rFonts w:ascii="Century Gothic" w:hAnsi="Century Gothic"/>
        </w:rPr>
        <w:t>Tracey</w:t>
      </w:r>
      <w:r w:rsidR="002A591E" w:rsidRPr="004B649A">
        <w:rPr>
          <w:rFonts w:ascii="Century Gothic" w:hAnsi="Century Gothic"/>
        </w:rPr>
        <w:t xml:space="preserve"> Johnson</w:t>
      </w:r>
      <w:r w:rsidR="00817591" w:rsidRPr="004B649A">
        <w:rPr>
          <w:rFonts w:ascii="Century Gothic" w:hAnsi="Century Gothic"/>
        </w:rPr>
        <w:t xml:space="preserve">. </w:t>
      </w:r>
      <w:r w:rsidRPr="004B649A">
        <w:rPr>
          <w:rFonts w:ascii="Century Gothic" w:hAnsi="Century Gothic"/>
          <w:b/>
          <w:u w:val="single"/>
        </w:rPr>
        <w:t>Absent members:</w:t>
      </w:r>
      <w:r w:rsidR="00577623" w:rsidRPr="004B649A">
        <w:rPr>
          <w:rFonts w:ascii="Century Gothic" w:hAnsi="Century Gothic"/>
        </w:rPr>
        <w:t xml:space="preserve"> </w:t>
      </w:r>
      <w:r w:rsidR="002D49C8" w:rsidRPr="004B649A">
        <w:rPr>
          <w:rFonts w:ascii="Century Gothic" w:hAnsi="Century Gothic"/>
        </w:rPr>
        <w:t>Marion Gilbert</w:t>
      </w:r>
      <w:r w:rsidR="00577623" w:rsidRPr="004B649A">
        <w:rPr>
          <w:rFonts w:ascii="Century Gothic" w:hAnsi="Century Gothic"/>
        </w:rPr>
        <w:t xml:space="preserve">, </w:t>
      </w:r>
      <w:r w:rsidR="002D49C8" w:rsidRPr="004B649A">
        <w:rPr>
          <w:rFonts w:ascii="Century Gothic" w:hAnsi="Century Gothic"/>
        </w:rPr>
        <w:t>Fondella Leigh</w:t>
      </w:r>
      <w:r w:rsidR="00100D96" w:rsidRPr="004B649A">
        <w:rPr>
          <w:rFonts w:ascii="Century Gothic" w:hAnsi="Century Gothic"/>
        </w:rPr>
        <w:t xml:space="preserve">, and </w:t>
      </w:r>
      <w:r w:rsidR="002D49C8" w:rsidRPr="004B649A">
        <w:rPr>
          <w:rFonts w:ascii="Century Gothic" w:hAnsi="Century Gothic"/>
        </w:rPr>
        <w:t>Ron Cummings</w:t>
      </w:r>
      <w:r w:rsidRPr="004B649A">
        <w:rPr>
          <w:rFonts w:ascii="Century Gothic" w:hAnsi="Century Gothic"/>
        </w:rPr>
        <w:t>.</w:t>
      </w:r>
      <w:r w:rsidR="00B04939" w:rsidRPr="004B649A">
        <w:rPr>
          <w:rFonts w:ascii="Century Gothic" w:hAnsi="Century Gothic"/>
        </w:rPr>
        <w:t xml:space="preserve"> </w:t>
      </w:r>
      <w:r w:rsidRPr="004B649A">
        <w:rPr>
          <w:rFonts w:ascii="Century Gothic" w:hAnsi="Century Gothic"/>
        </w:rPr>
        <w:t xml:space="preserve"> </w:t>
      </w:r>
      <w:r w:rsidR="009C5F47" w:rsidRPr="004B649A">
        <w:rPr>
          <w:rFonts w:ascii="Century Gothic" w:hAnsi="Century Gothic"/>
          <w:b/>
          <w:u w:val="single"/>
        </w:rPr>
        <w:t xml:space="preserve">Partners, </w:t>
      </w:r>
      <w:r w:rsidRPr="004B649A">
        <w:rPr>
          <w:rFonts w:ascii="Century Gothic" w:hAnsi="Century Gothic"/>
          <w:b/>
          <w:u w:val="single"/>
        </w:rPr>
        <w:t>guests</w:t>
      </w:r>
      <w:r w:rsidR="009C5F47" w:rsidRPr="004B649A">
        <w:rPr>
          <w:rFonts w:ascii="Century Gothic" w:hAnsi="Century Gothic"/>
          <w:b/>
          <w:u w:val="single"/>
        </w:rPr>
        <w:t>, and staff</w:t>
      </w:r>
      <w:r w:rsidRPr="004B649A">
        <w:rPr>
          <w:rFonts w:ascii="Century Gothic" w:hAnsi="Century Gothic"/>
          <w:b/>
          <w:u w:val="single"/>
        </w:rPr>
        <w:t xml:space="preserve"> pres</w:t>
      </w:r>
      <w:r w:rsidR="003827D1" w:rsidRPr="004B649A">
        <w:rPr>
          <w:rFonts w:ascii="Century Gothic" w:hAnsi="Century Gothic"/>
          <w:b/>
          <w:u w:val="single"/>
        </w:rPr>
        <w:t>ent:</w:t>
      </w:r>
      <w:r w:rsidR="003827D1" w:rsidRPr="004B649A">
        <w:rPr>
          <w:rFonts w:ascii="Century Gothic" w:hAnsi="Century Gothic"/>
        </w:rPr>
        <w:t xml:space="preserve"> </w:t>
      </w:r>
      <w:r w:rsidR="005E18F0" w:rsidRPr="004B649A">
        <w:rPr>
          <w:rFonts w:ascii="Century Gothic" w:hAnsi="Century Gothic"/>
        </w:rPr>
        <w:t xml:space="preserve">Dave Whitmer, </w:t>
      </w:r>
      <w:r w:rsidR="00100D96" w:rsidRPr="004B649A">
        <w:rPr>
          <w:rFonts w:ascii="Century Gothic" w:hAnsi="Century Gothic"/>
        </w:rPr>
        <w:t>Cathy Davison</w:t>
      </w:r>
      <w:r w:rsidR="005E18F0" w:rsidRPr="004B649A">
        <w:rPr>
          <w:rFonts w:ascii="Century Gothic" w:hAnsi="Century Gothic"/>
        </w:rPr>
        <w:t xml:space="preserve">, </w:t>
      </w:r>
      <w:r w:rsidR="002D49C8" w:rsidRPr="004B649A">
        <w:rPr>
          <w:rFonts w:ascii="Century Gothic" w:hAnsi="Century Gothic"/>
        </w:rPr>
        <w:t xml:space="preserve">Sandra Powers, </w:t>
      </w:r>
      <w:r w:rsidR="005E18F0" w:rsidRPr="004B649A">
        <w:rPr>
          <w:rFonts w:ascii="Century Gothic" w:hAnsi="Century Gothic"/>
        </w:rPr>
        <w:t>Dawn Kent</w:t>
      </w:r>
      <w:r w:rsidR="002D49C8" w:rsidRPr="004B649A">
        <w:rPr>
          <w:rFonts w:ascii="Century Gothic" w:hAnsi="Century Gothic"/>
        </w:rPr>
        <w:t>, and Zach Bray</w:t>
      </w:r>
      <w:r w:rsidR="00100D96" w:rsidRPr="004B649A">
        <w:rPr>
          <w:rFonts w:ascii="Century Gothic" w:hAnsi="Century Gothic"/>
        </w:rPr>
        <w:t>.</w:t>
      </w:r>
    </w:p>
    <w:p w:rsidR="00B04939" w:rsidRPr="004B649A" w:rsidRDefault="00B04939" w:rsidP="00B04939">
      <w:pPr>
        <w:tabs>
          <w:tab w:val="left" w:pos="0"/>
        </w:tabs>
        <w:spacing w:after="0" w:line="240" w:lineRule="auto"/>
        <w:rPr>
          <w:rFonts w:ascii="Century Gothic" w:hAnsi="Century Gothic"/>
          <w:b/>
        </w:rPr>
      </w:pPr>
    </w:p>
    <w:p w:rsidR="00100D96" w:rsidRPr="004B649A" w:rsidRDefault="001F2D36" w:rsidP="00B04939">
      <w:pPr>
        <w:spacing w:after="0" w:line="240" w:lineRule="auto"/>
        <w:rPr>
          <w:rFonts w:ascii="Century Gothic" w:hAnsi="Century Gothic"/>
        </w:rPr>
      </w:pPr>
      <w:r w:rsidRPr="004B649A">
        <w:rPr>
          <w:rFonts w:ascii="Century Gothic" w:hAnsi="Century Gothic"/>
          <w:b/>
          <w:u w:val="single"/>
        </w:rPr>
        <w:t>Welcome and Introductions:</w:t>
      </w:r>
      <w:r w:rsidRPr="004B649A">
        <w:rPr>
          <w:rFonts w:ascii="Century Gothic" w:hAnsi="Century Gothic"/>
        </w:rPr>
        <w:t xml:space="preserve">  Chairman </w:t>
      </w:r>
      <w:r w:rsidR="002D49C8" w:rsidRPr="004B649A">
        <w:rPr>
          <w:rFonts w:ascii="Century Gothic" w:hAnsi="Century Gothic"/>
        </w:rPr>
        <w:t xml:space="preserve">Griffin </w:t>
      </w:r>
      <w:r w:rsidR="00300A15" w:rsidRPr="004B649A">
        <w:rPr>
          <w:rFonts w:ascii="Century Gothic" w:hAnsi="Century Gothic"/>
        </w:rPr>
        <w:t xml:space="preserve">greeted </w:t>
      </w:r>
      <w:r w:rsidR="000248BF" w:rsidRPr="004B649A">
        <w:rPr>
          <w:rFonts w:ascii="Century Gothic" w:hAnsi="Century Gothic"/>
        </w:rPr>
        <w:t>those in attendance</w:t>
      </w:r>
      <w:r w:rsidR="00300A15" w:rsidRPr="004B649A">
        <w:rPr>
          <w:rFonts w:ascii="Century Gothic" w:hAnsi="Century Gothic"/>
        </w:rPr>
        <w:t xml:space="preserve">. </w:t>
      </w:r>
    </w:p>
    <w:p w:rsidR="00B04939" w:rsidRPr="004B649A" w:rsidRDefault="00B04939" w:rsidP="00B04939">
      <w:pPr>
        <w:spacing w:after="0" w:line="240" w:lineRule="auto"/>
        <w:rPr>
          <w:rFonts w:ascii="Century Gothic" w:hAnsi="Century Gothic"/>
          <w:b/>
          <w:u w:val="single"/>
        </w:rPr>
      </w:pPr>
    </w:p>
    <w:p w:rsidR="00F3590D" w:rsidRPr="004B649A" w:rsidRDefault="001F2D36" w:rsidP="00B04939">
      <w:pPr>
        <w:spacing w:after="0"/>
        <w:rPr>
          <w:rFonts w:ascii="Century Gothic" w:hAnsi="Century Gothic"/>
        </w:rPr>
      </w:pPr>
      <w:r w:rsidRPr="004B649A">
        <w:rPr>
          <w:rFonts w:ascii="Century Gothic" w:hAnsi="Century Gothic"/>
          <w:b/>
          <w:u w:val="single"/>
        </w:rPr>
        <w:t>Approval of</w:t>
      </w:r>
      <w:r w:rsidR="003E5AAB" w:rsidRPr="004B649A">
        <w:rPr>
          <w:rFonts w:ascii="Century Gothic" w:hAnsi="Century Gothic"/>
          <w:b/>
          <w:u w:val="single"/>
        </w:rPr>
        <w:t xml:space="preserve"> </w:t>
      </w:r>
      <w:r w:rsidR="00100D96" w:rsidRPr="004B649A">
        <w:rPr>
          <w:rFonts w:ascii="Century Gothic" w:hAnsi="Century Gothic"/>
          <w:b/>
          <w:u w:val="single"/>
        </w:rPr>
        <w:t>March</w:t>
      </w:r>
      <w:r w:rsidR="00A7596F" w:rsidRPr="004B649A">
        <w:rPr>
          <w:rFonts w:ascii="Century Gothic" w:hAnsi="Century Gothic"/>
          <w:b/>
          <w:u w:val="single"/>
        </w:rPr>
        <w:t xml:space="preserve"> </w:t>
      </w:r>
      <w:r w:rsidRPr="004B649A">
        <w:rPr>
          <w:rFonts w:ascii="Century Gothic" w:hAnsi="Century Gothic"/>
          <w:b/>
          <w:u w:val="single"/>
        </w:rPr>
        <w:t>Minutes</w:t>
      </w:r>
      <w:r w:rsidR="00D757CE" w:rsidRPr="004B649A">
        <w:rPr>
          <w:rFonts w:ascii="Century Gothic" w:hAnsi="Century Gothic"/>
          <w:b/>
          <w:u w:val="single"/>
        </w:rPr>
        <w:t xml:space="preserve"> (VOTE)</w:t>
      </w:r>
      <w:r w:rsidRPr="004B649A">
        <w:rPr>
          <w:rFonts w:ascii="Century Gothic" w:hAnsi="Century Gothic"/>
          <w:b/>
          <w:u w:val="single"/>
        </w:rPr>
        <w:t>:</w:t>
      </w:r>
      <w:r w:rsidRPr="004B649A">
        <w:rPr>
          <w:rFonts w:ascii="Century Gothic" w:hAnsi="Century Gothic"/>
          <w:b/>
        </w:rPr>
        <w:t xml:space="preserve"> </w:t>
      </w:r>
      <w:r w:rsidR="00F3590D" w:rsidRPr="004B649A">
        <w:rPr>
          <w:rFonts w:ascii="Century Gothic" w:hAnsi="Century Gothic"/>
        </w:rPr>
        <w:t xml:space="preserve">Chairman </w:t>
      </w:r>
      <w:r w:rsidR="002D49C8" w:rsidRPr="004B649A">
        <w:rPr>
          <w:rFonts w:ascii="Century Gothic" w:hAnsi="Century Gothic"/>
        </w:rPr>
        <w:t>Griffin</w:t>
      </w:r>
      <w:r w:rsidR="00F3590D" w:rsidRPr="004B649A">
        <w:rPr>
          <w:rFonts w:ascii="Century Gothic" w:hAnsi="Century Gothic"/>
        </w:rPr>
        <w:t xml:space="preserve"> asked for a motion to approve the minutes from the </w:t>
      </w:r>
      <w:r w:rsidR="00100D96" w:rsidRPr="004B649A">
        <w:rPr>
          <w:rFonts w:ascii="Century Gothic" w:hAnsi="Century Gothic"/>
        </w:rPr>
        <w:t>Ma</w:t>
      </w:r>
      <w:r w:rsidR="002D49C8" w:rsidRPr="004B649A">
        <w:rPr>
          <w:rFonts w:ascii="Century Gothic" w:hAnsi="Century Gothic"/>
        </w:rPr>
        <w:t>y</w:t>
      </w:r>
      <w:r w:rsidR="00100D96" w:rsidRPr="004B649A">
        <w:rPr>
          <w:rFonts w:ascii="Century Gothic" w:hAnsi="Century Gothic"/>
        </w:rPr>
        <w:t xml:space="preserve"> 1</w:t>
      </w:r>
      <w:r w:rsidR="002D49C8" w:rsidRPr="004B649A">
        <w:rPr>
          <w:rFonts w:ascii="Century Gothic" w:hAnsi="Century Gothic"/>
        </w:rPr>
        <w:t>8</w:t>
      </w:r>
      <w:r w:rsidR="00100D96" w:rsidRPr="004B649A">
        <w:rPr>
          <w:rFonts w:ascii="Century Gothic" w:hAnsi="Century Gothic"/>
        </w:rPr>
        <w:t>, 2017</w:t>
      </w:r>
      <w:r w:rsidR="00F3590D" w:rsidRPr="004B649A">
        <w:rPr>
          <w:rFonts w:ascii="Century Gothic" w:hAnsi="Century Gothic"/>
        </w:rPr>
        <w:t xml:space="preserve"> </w:t>
      </w:r>
      <w:r w:rsidR="00F63CB9" w:rsidRPr="004B649A">
        <w:rPr>
          <w:rFonts w:ascii="Century Gothic" w:hAnsi="Century Gothic"/>
        </w:rPr>
        <w:t>Consortium</w:t>
      </w:r>
      <w:r w:rsidR="00F3590D" w:rsidRPr="004B649A">
        <w:rPr>
          <w:rFonts w:ascii="Century Gothic" w:hAnsi="Century Gothic"/>
        </w:rPr>
        <w:t xml:space="preserve"> meeting. </w:t>
      </w:r>
      <w:r w:rsidR="00B04939" w:rsidRPr="004B649A">
        <w:rPr>
          <w:rFonts w:ascii="Century Gothic" w:hAnsi="Century Gothic"/>
        </w:rPr>
        <w:t>Earl Pugh</w:t>
      </w:r>
      <w:r w:rsidR="00F3590D" w:rsidRPr="004B649A">
        <w:rPr>
          <w:rFonts w:ascii="Century Gothic" w:hAnsi="Century Gothic"/>
        </w:rPr>
        <w:t xml:space="preserve"> made a motion to approve the minutes. H</w:t>
      </w:r>
      <w:r w:rsidR="00B04939" w:rsidRPr="004B649A">
        <w:rPr>
          <w:rFonts w:ascii="Century Gothic" w:hAnsi="Century Gothic"/>
        </w:rPr>
        <w:t>is</w:t>
      </w:r>
      <w:r w:rsidR="00F3590D" w:rsidRPr="004B649A">
        <w:rPr>
          <w:rFonts w:ascii="Century Gothic" w:hAnsi="Century Gothic"/>
        </w:rPr>
        <w:t xml:space="preserve"> motion was seconded by </w:t>
      </w:r>
      <w:r w:rsidR="002D49C8" w:rsidRPr="004B649A">
        <w:rPr>
          <w:rFonts w:ascii="Century Gothic" w:hAnsi="Century Gothic"/>
        </w:rPr>
        <w:t>Clayton Riggs</w:t>
      </w:r>
      <w:r w:rsidR="00A7192E" w:rsidRPr="004B649A">
        <w:rPr>
          <w:rFonts w:ascii="Century Gothic" w:hAnsi="Century Gothic"/>
        </w:rPr>
        <w:t xml:space="preserve"> </w:t>
      </w:r>
      <w:r w:rsidR="00F3590D" w:rsidRPr="004B649A">
        <w:rPr>
          <w:rFonts w:ascii="Century Gothic" w:hAnsi="Century Gothic"/>
        </w:rPr>
        <w:t>and, with no further discussion, was carried unanimously.</w:t>
      </w:r>
    </w:p>
    <w:p w:rsidR="00B04939" w:rsidRPr="004B649A" w:rsidRDefault="00B04939" w:rsidP="00B04939">
      <w:pPr>
        <w:spacing w:after="0"/>
        <w:rPr>
          <w:rFonts w:ascii="Century Gothic" w:hAnsi="Century Gothic"/>
        </w:rPr>
      </w:pPr>
    </w:p>
    <w:p w:rsidR="00B04939" w:rsidRPr="004B649A" w:rsidRDefault="00B04939" w:rsidP="00B04939">
      <w:pPr>
        <w:spacing w:after="0"/>
        <w:rPr>
          <w:rFonts w:ascii="Century Gothic" w:hAnsi="Century Gothic"/>
        </w:rPr>
      </w:pPr>
      <w:r w:rsidRPr="004B649A">
        <w:rPr>
          <w:rFonts w:ascii="Century Gothic" w:hAnsi="Century Gothic"/>
          <w:b/>
          <w:u w:val="single"/>
        </w:rPr>
        <w:t xml:space="preserve">NWDB </w:t>
      </w:r>
      <w:r w:rsidR="002D49C8" w:rsidRPr="004B649A">
        <w:rPr>
          <w:rFonts w:ascii="Century Gothic" w:hAnsi="Century Gothic"/>
          <w:b/>
          <w:u w:val="single"/>
        </w:rPr>
        <w:t>Bylaw Change – Board Membership Guidelines</w:t>
      </w:r>
      <w:r w:rsidRPr="004B649A">
        <w:rPr>
          <w:rFonts w:ascii="Century Gothic" w:hAnsi="Century Gothic"/>
          <w:b/>
          <w:u w:val="single"/>
        </w:rPr>
        <w:t>:</w:t>
      </w:r>
      <w:r w:rsidRPr="004B649A">
        <w:rPr>
          <w:rFonts w:ascii="Century Gothic" w:hAnsi="Century Gothic"/>
        </w:rPr>
        <w:t xml:space="preserve"> Chairman </w:t>
      </w:r>
      <w:r w:rsidR="002D49C8" w:rsidRPr="004B649A">
        <w:rPr>
          <w:rFonts w:ascii="Century Gothic" w:hAnsi="Century Gothic"/>
        </w:rPr>
        <w:t xml:space="preserve">Griffin </w:t>
      </w:r>
      <w:r w:rsidRPr="004B649A">
        <w:rPr>
          <w:rFonts w:ascii="Century Gothic" w:hAnsi="Century Gothic"/>
        </w:rPr>
        <w:t xml:space="preserve">asked </w:t>
      </w:r>
      <w:r w:rsidR="002D49C8" w:rsidRPr="004B649A">
        <w:rPr>
          <w:rFonts w:ascii="Century Gothic" w:hAnsi="Century Gothic"/>
        </w:rPr>
        <w:t>NWDB Director, Dave Whitmer to explain the NWDB Bylaw Change as it pertains to Board Membership Guidelines.  Director Whitmer noted that current bylaws state that the NWDB will consist of 12 private sector Business members which are appointed by the Consortium, one from each of the ten counti</w:t>
      </w:r>
      <w:r w:rsidR="00B51121" w:rsidRPr="004B649A">
        <w:rPr>
          <w:rFonts w:ascii="Century Gothic" w:hAnsi="Century Gothic"/>
        </w:rPr>
        <w:t xml:space="preserve">es of the Consortium, </w:t>
      </w:r>
      <w:r w:rsidR="00361A02" w:rsidRPr="004B649A">
        <w:rPr>
          <w:rFonts w:ascii="Century Gothic" w:hAnsi="Century Gothic"/>
        </w:rPr>
        <w:t>to ensure that</w:t>
      </w:r>
      <w:r w:rsidR="002D49C8" w:rsidRPr="004B649A">
        <w:rPr>
          <w:rFonts w:ascii="Century Gothic" w:hAnsi="Century Gothic"/>
        </w:rPr>
        <w:t xml:space="preserve"> the NWDB is </w:t>
      </w:r>
      <w:r w:rsidR="00B06A27" w:rsidRPr="004B649A">
        <w:rPr>
          <w:rFonts w:ascii="Century Gothic" w:hAnsi="Century Gothic"/>
        </w:rPr>
        <w:t>geographically</w:t>
      </w:r>
      <w:r w:rsidR="002D49C8" w:rsidRPr="004B649A">
        <w:rPr>
          <w:rFonts w:ascii="Century Gothic" w:hAnsi="Century Gothic"/>
        </w:rPr>
        <w:t xml:space="preserve"> representative of the region.  The remaining two private sector Business Members shall be appointed from counties within the NWDB region as identified by the Consortium.  </w:t>
      </w:r>
      <w:r w:rsidR="00B06A27" w:rsidRPr="004B649A">
        <w:rPr>
          <w:rFonts w:ascii="Century Gothic" w:hAnsi="Century Gothic"/>
        </w:rPr>
        <w:t xml:space="preserve">Director Whitmer shared with the members present the proposed change </w:t>
      </w:r>
      <w:r w:rsidR="004B649A" w:rsidRPr="004B649A">
        <w:rPr>
          <w:rFonts w:ascii="Century Gothic" w:hAnsi="Century Gothic"/>
        </w:rPr>
        <w:t>from</w:t>
      </w:r>
      <w:r w:rsidR="00B51121" w:rsidRPr="004B649A">
        <w:rPr>
          <w:rFonts w:ascii="Century Gothic" w:hAnsi="Century Gothic"/>
        </w:rPr>
        <w:t xml:space="preserve"> </w:t>
      </w:r>
      <w:r w:rsidR="00361A02" w:rsidRPr="004B649A">
        <w:rPr>
          <w:rFonts w:ascii="Century Gothic" w:hAnsi="Century Gothic"/>
        </w:rPr>
        <w:t>twelve private</w:t>
      </w:r>
      <w:r w:rsidR="00B06A27" w:rsidRPr="004B649A">
        <w:rPr>
          <w:rFonts w:ascii="Century Gothic" w:hAnsi="Century Gothic"/>
        </w:rPr>
        <w:t xml:space="preserve"> sector Business Members </w:t>
      </w:r>
      <w:r w:rsidR="004B649A" w:rsidRPr="004B649A">
        <w:rPr>
          <w:rFonts w:ascii="Century Gothic" w:hAnsi="Century Gothic"/>
        </w:rPr>
        <w:t xml:space="preserve">to ten private sector Business Members </w:t>
      </w:r>
      <w:r w:rsidR="00B06A27" w:rsidRPr="004B649A">
        <w:rPr>
          <w:rFonts w:ascii="Century Gothic" w:hAnsi="Century Gothic"/>
        </w:rPr>
        <w:t xml:space="preserve">appointed by the Consortium.  It was noted that the NWDB board is now short 6 members from the required 23 members which places the NWDB in the position of potentially not receiving PY 2017 funds.  With this change the NWDB would only be two members short of compliance.  After discussion Rob Ross made a motion to change the number of private sector Business Members from </w:t>
      </w:r>
      <w:r w:rsidR="004B649A" w:rsidRPr="004B649A">
        <w:rPr>
          <w:rFonts w:ascii="Century Gothic" w:hAnsi="Century Gothic"/>
        </w:rPr>
        <w:t>twelve to ten</w:t>
      </w:r>
      <w:r w:rsidR="004614AF">
        <w:rPr>
          <w:rFonts w:ascii="Century Gothic" w:hAnsi="Century Gothic"/>
        </w:rPr>
        <w:t xml:space="preserve"> as follows: “</w:t>
      </w:r>
      <w:r w:rsidR="004614AF" w:rsidRPr="004614AF">
        <w:rPr>
          <w:rFonts w:ascii="Century Gothic" w:hAnsi="Century Gothic"/>
        </w:rPr>
        <w:t>Ten private sector business members shall b</w:t>
      </w:r>
      <w:r w:rsidR="004614AF">
        <w:rPr>
          <w:rFonts w:ascii="Century Gothic" w:hAnsi="Century Gothic"/>
        </w:rPr>
        <w:t>e appointed by the Consortium. </w:t>
      </w:r>
      <w:r w:rsidR="004614AF" w:rsidRPr="004614AF">
        <w:rPr>
          <w:rFonts w:ascii="Century Gothic" w:hAnsi="Century Gothic"/>
        </w:rPr>
        <w:t>Private sector business members shall be appointed from the counties within the region to insure that the NWDB is geographically representative of the region</w:t>
      </w:r>
      <w:r w:rsidR="004B649A" w:rsidRPr="004B649A">
        <w:rPr>
          <w:rFonts w:ascii="Century Gothic" w:hAnsi="Century Gothic"/>
        </w:rPr>
        <w:t>.</w:t>
      </w:r>
      <w:r w:rsidR="004614AF">
        <w:rPr>
          <w:rFonts w:ascii="Century Gothic" w:hAnsi="Century Gothic"/>
        </w:rPr>
        <w:t>”</w:t>
      </w:r>
      <w:r w:rsidR="004B649A" w:rsidRPr="004B649A">
        <w:rPr>
          <w:rFonts w:ascii="Century Gothic" w:hAnsi="Century Gothic"/>
        </w:rPr>
        <w:t xml:space="preserve">  His motion was seconded by Leroy Spivey, after discussion the motion was carried with two dissenting votes</w:t>
      </w:r>
      <w:r w:rsidR="00BB0D04">
        <w:rPr>
          <w:rFonts w:ascii="Century Gothic" w:hAnsi="Century Gothic"/>
        </w:rPr>
        <w:t>, Tracey Johnson and Lloyd Griffin</w:t>
      </w:r>
      <w:r w:rsidR="004B649A" w:rsidRPr="004B649A">
        <w:rPr>
          <w:rFonts w:ascii="Century Gothic" w:hAnsi="Century Gothic"/>
        </w:rPr>
        <w:t>.</w:t>
      </w:r>
      <w:bookmarkStart w:id="0" w:name="_GoBack"/>
      <w:bookmarkEnd w:id="0"/>
    </w:p>
    <w:p w:rsidR="008E4F73" w:rsidRPr="004B649A" w:rsidRDefault="008E4F73" w:rsidP="00B04939">
      <w:pPr>
        <w:spacing w:after="0"/>
        <w:rPr>
          <w:rFonts w:ascii="Century Gothic" w:hAnsi="Century Gothic"/>
        </w:rPr>
      </w:pPr>
    </w:p>
    <w:p w:rsidR="008E4F73" w:rsidRPr="004B649A" w:rsidRDefault="004B649A" w:rsidP="00B04939">
      <w:pPr>
        <w:spacing w:after="0"/>
        <w:rPr>
          <w:rFonts w:ascii="Century Gothic" w:hAnsi="Century Gothic"/>
          <w:b/>
          <w:u w:val="single"/>
        </w:rPr>
      </w:pPr>
      <w:r w:rsidRPr="004B649A">
        <w:rPr>
          <w:rFonts w:ascii="Century Gothic" w:hAnsi="Century Gothic"/>
          <w:b/>
          <w:u w:val="single"/>
        </w:rPr>
        <w:t>Reappointment of NWDB Board Members</w:t>
      </w:r>
    </w:p>
    <w:p w:rsidR="005E18F0" w:rsidRPr="004B649A" w:rsidRDefault="004B649A" w:rsidP="00B04939">
      <w:pPr>
        <w:spacing w:after="0"/>
        <w:rPr>
          <w:rFonts w:ascii="Century Gothic" w:hAnsi="Century Gothic"/>
        </w:rPr>
      </w:pPr>
      <w:r w:rsidRPr="004B649A">
        <w:rPr>
          <w:rFonts w:ascii="Century Gothic" w:hAnsi="Century Gothic"/>
        </w:rPr>
        <w:t xml:space="preserve">The Board reviewed the Reappointment of the NWDB Board Members noting that they will be appointed for a </w:t>
      </w:r>
      <w:r w:rsidR="00361A02" w:rsidRPr="004B649A">
        <w:rPr>
          <w:rFonts w:ascii="Century Gothic" w:hAnsi="Century Gothic"/>
        </w:rPr>
        <w:t>two-year</w:t>
      </w:r>
      <w:r w:rsidRPr="004B649A">
        <w:rPr>
          <w:rFonts w:ascii="Century Gothic" w:hAnsi="Century Gothic"/>
        </w:rPr>
        <w:t xml:space="preserve"> term expiring on June 30, 2019.</w:t>
      </w:r>
    </w:p>
    <w:p w:rsidR="004B649A" w:rsidRPr="004B649A" w:rsidRDefault="004B649A" w:rsidP="004B649A">
      <w:pPr>
        <w:pStyle w:val="ListParagraph"/>
        <w:numPr>
          <w:ilvl w:val="0"/>
          <w:numId w:val="2"/>
        </w:numPr>
        <w:tabs>
          <w:tab w:val="left" w:pos="0"/>
        </w:tabs>
        <w:spacing w:after="0" w:line="240" w:lineRule="auto"/>
        <w:rPr>
          <w:rFonts w:ascii="Century Gothic" w:hAnsi="Century Gothic"/>
        </w:rPr>
      </w:pPr>
      <w:r w:rsidRPr="004B649A">
        <w:rPr>
          <w:rFonts w:ascii="Century Gothic" w:hAnsi="Century Gothic"/>
        </w:rPr>
        <w:t>Zach Bray – Albemarle Electric Membership Corporation</w:t>
      </w:r>
    </w:p>
    <w:p w:rsidR="004B649A" w:rsidRPr="004B649A" w:rsidRDefault="004B649A" w:rsidP="004B649A">
      <w:pPr>
        <w:pStyle w:val="ListParagraph"/>
        <w:numPr>
          <w:ilvl w:val="0"/>
          <w:numId w:val="2"/>
        </w:numPr>
        <w:tabs>
          <w:tab w:val="left" w:pos="0"/>
        </w:tabs>
        <w:spacing w:after="0" w:line="240" w:lineRule="auto"/>
        <w:rPr>
          <w:rFonts w:ascii="Century Gothic" w:hAnsi="Century Gothic"/>
        </w:rPr>
      </w:pPr>
      <w:r w:rsidRPr="004B649A">
        <w:rPr>
          <w:rFonts w:ascii="Century Gothic" w:hAnsi="Century Gothic"/>
        </w:rPr>
        <w:t>Steve Bryan – Bryan Funeral Service</w:t>
      </w:r>
    </w:p>
    <w:p w:rsidR="004B649A" w:rsidRPr="004B649A" w:rsidRDefault="004B649A" w:rsidP="004B649A">
      <w:pPr>
        <w:pStyle w:val="ListParagraph"/>
        <w:numPr>
          <w:ilvl w:val="0"/>
          <w:numId w:val="2"/>
        </w:numPr>
        <w:tabs>
          <w:tab w:val="left" w:pos="0"/>
        </w:tabs>
        <w:spacing w:after="0" w:line="240" w:lineRule="auto"/>
        <w:rPr>
          <w:rFonts w:ascii="Century Gothic" w:hAnsi="Century Gothic"/>
        </w:rPr>
      </w:pPr>
      <w:r w:rsidRPr="004B649A">
        <w:rPr>
          <w:rFonts w:ascii="Century Gothic" w:hAnsi="Century Gothic"/>
        </w:rPr>
        <w:t>Vernon Brinkley – A.W. Brinkley Hardware, Inc.</w:t>
      </w:r>
    </w:p>
    <w:p w:rsidR="004B649A" w:rsidRPr="004B649A" w:rsidRDefault="004B649A" w:rsidP="004B649A">
      <w:pPr>
        <w:pStyle w:val="ListParagraph"/>
        <w:numPr>
          <w:ilvl w:val="0"/>
          <w:numId w:val="2"/>
        </w:numPr>
        <w:tabs>
          <w:tab w:val="left" w:pos="0"/>
        </w:tabs>
        <w:spacing w:after="0" w:line="240" w:lineRule="auto"/>
        <w:rPr>
          <w:rFonts w:ascii="Century Gothic" w:hAnsi="Century Gothic"/>
        </w:rPr>
      </w:pPr>
      <w:r w:rsidRPr="004B649A">
        <w:rPr>
          <w:rFonts w:ascii="Century Gothic" w:hAnsi="Century Gothic"/>
        </w:rPr>
        <w:t>Dave Carroll – Organized Labor, AFL-CIO</w:t>
      </w:r>
    </w:p>
    <w:p w:rsidR="004B649A" w:rsidRPr="004B649A" w:rsidRDefault="004B649A" w:rsidP="004B649A">
      <w:pPr>
        <w:pStyle w:val="ListParagraph"/>
        <w:numPr>
          <w:ilvl w:val="0"/>
          <w:numId w:val="2"/>
        </w:numPr>
        <w:tabs>
          <w:tab w:val="left" w:pos="0"/>
        </w:tabs>
        <w:spacing w:after="0" w:line="240" w:lineRule="auto"/>
        <w:rPr>
          <w:rFonts w:ascii="Century Gothic" w:hAnsi="Century Gothic"/>
        </w:rPr>
      </w:pPr>
      <w:r w:rsidRPr="004B649A">
        <w:rPr>
          <w:rFonts w:ascii="Century Gothic" w:hAnsi="Century Gothic"/>
        </w:rPr>
        <w:t>Lee Scripture – Community Based-Organization, Southern Albemarle Association</w:t>
      </w:r>
    </w:p>
    <w:p w:rsidR="004B649A" w:rsidRPr="004B649A" w:rsidRDefault="004B649A" w:rsidP="004B649A">
      <w:pPr>
        <w:pStyle w:val="ListParagraph"/>
        <w:numPr>
          <w:ilvl w:val="0"/>
          <w:numId w:val="2"/>
        </w:numPr>
        <w:tabs>
          <w:tab w:val="left" w:pos="0"/>
        </w:tabs>
        <w:spacing w:after="0" w:line="240" w:lineRule="auto"/>
        <w:rPr>
          <w:rFonts w:ascii="Century Gothic" w:hAnsi="Century Gothic"/>
        </w:rPr>
      </w:pPr>
      <w:r w:rsidRPr="004B649A">
        <w:rPr>
          <w:rFonts w:ascii="Century Gothic" w:hAnsi="Century Gothic"/>
        </w:rPr>
        <w:t>Wanda Fletcher – Adult Education &amp; Literacy, College of the Albemarle</w:t>
      </w:r>
    </w:p>
    <w:p w:rsidR="004B649A" w:rsidRPr="004B649A" w:rsidRDefault="004B649A" w:rsidP="004B649A">
      <w:pPr>
        <w:pStyle w:val="ListParagraph"/>
        <w:numPr>
          <w:ilvl w:val="0"/>
          <w:numId w:val="2"/>
        </w:numPr>
        <w:tabs>
          <w:tab w:val="left" w:pos="0"/>
        </w:tabs>
        <w:spacing w:after="0" w:line="240" w:lineRule="auto"/>
        <w:rPr>
          <w:rFonts w:ascii="Century Gothic" w:hAnsi="Century Gothic"/>
        </w:rPr>
      </w:pPr>
      <w:r w:rsidRPr="004B649A">
        <w:rPr>
          <w:rFonts w:ascii="Century Gothic" w:hAnsi="Century Gothic"/>
        </w:rPr>
        <w:t>Michael Twiddy – Higher Education, ECSU</w:t>
      </w:r>
    </w:p>
    <w:p w:rsidR="004B649A" w:rsidRPr="004B649A" w:rsidRDefault="004B649A" w:rsidP="004B649A">
      <w:pPr>
        <w:pStyle w:val="ListParagraph"/>
        <w:numPr>
          <w:ilvl w:val="0"/>
          <w:numId w:val="2"/>
        </w:numPr>
        <w:tabs>
          <w:tab w:val="left" w:pos="0"/>
        </w:tabs>
        <w:spacing w:after="0" w:line="240" w:lineRule="auto"/>
        <w:rPr>
          <w:rFonts w:ascii="Century Gothic" w:hAnsi="Century Gothic"/>
        </w:rPr>
      </w:pPr>
      <w:r w:rsidRPr="004B649A">
        <w:rPr>
          <w:rFonts w:ascii="Century Gothic" w:hAnsi="Century Gothic"/>
        </w:rPr>
        <w:t>Tim Ivey – Economic Development Partnership of NC</w:t>
      </w:r>
    </w:p>
    <w:p w:rsidR="004B649A" w:rsidRDefault="004B649A" w:rsidP="004B649A">
      <w:pPr>
        <w:pStyle w:val="ListParagraph"/>
        <w:numPr>
          <w:ilvl w:val="0"/>
          <w:numId w:val="2"/>
        </w:numPr>
        <w:tabs>
          <w:tab w:val="left" w:pos="0"/>
        </w:tabs>
        <w:spacing w:after="0" w:line="240" w:lineRule="auto"/>
        <w:rPr>
          <w:rFonts w:ascii="Century Gothic" w:hAnsi="Century Gothic"/>
        </w:rPr>
      </w:pPr>
      <w:r w:rsidRPr="004B649A">
        <w:rPr>
          <w:rFonts w:ascii="Century Gothic" w:hAnsi="Century Gothic"/>
        </w:rPr>
        <w:lastRenderedPageBreak/>
        <w:t>Larry Donley – Wagner-Peyser Act – NC Division of Workforce Solutions</w:t>
      </w:r>
      <w:r w:rsidR="008E4F73" w:rsidRPr="004B649A">
        <w:rPr>
          <w:rFonts w:ascii="Century Gothic" w:hAnsi="Century Gothic"/>
        </w:rPr>
        <w:t xml:space="preserve"> </w:t>
      </w:r>
      <w:r>
        <w:rPr>
          <w:rFonts w:ascii="Century Gothic" w:hAnsi="Century Gothic"/>
        </w:rPr>
        <w:t>\</w:t>
      </w:r>
    </w:p>
    <w:p w:rsidR="004B649A" w:rsidRDefault="004B649A" w:rsidP="004B649A">
      <w:pPr>
        <w:tabs>
          <w:tab w:val="left" w:pos="0"/>
        </w:tabs>
        <w:spacing w:after="0" w:line="240" w:lineRule="auto"/>
        <w:ind w:left="360"/>
        <w:rPr>
          <w:rFonts w:ascii="Century Gothic" w:hAnsi="Century Gothic"/>
        </w:rPr>
      </w:pPr>
    </w:p>
    <w:p w:rsidR="008E4F73" w:rsidRDefault="004B649A" w:rsidP="004B649A">
      <w:pPr>
        <w:tabs>
          <w:tab w:val="left" w:pos="0"/>
        </w:tabs>
        <w:spacing w:after="0" w:line="240" w:lineRule="auto"/>
        <w:rPr>
          <w:rFonts w:ascii="Century Gothic" w:hAnsi="Century Gothic"/>
        </w:rPr>
      </w:pPr>
      <w:r>
        <w:rPr>
          <w:rFonts w:ascii="Century Gothic" w:hAnsi="Century Gothic"/>
        </w:rPr>
        <w:t xml:space="preserve">A </w:t>
      </w:r>
      <w:r w:rsidR="008E4F73" w:rsidRPr="004B649A">
        <w:rPr>
          <w:rFonts w:ascii="Century Gothic" w:hAnsi="Century Gothic"/>
        </w:rPr>
        <w:t xml:space="preserve">motion was made by </w:t>
      </w:r>
      <w:r>
        <w:rPr>
          <w:rFonts w:ascii="Century Gothic" w:hAnsi="Century Gothic"/>
        </w:rPr>
        <w:t xml:space="preserve">Clayton Riggs to reappoint the NWDB Board Members as presented. </w:t>
      </w:r>
      <w:r w:rsidR="008E4F73" w:rsidRPr="004B649A">
        <w:rPr>
          <w:rFonts w:ascii="Century Gothic" w:hAnsi="Century Gothic"/>
        </w:rPr>
        <w:t xml:space="preserve">  </w:t>
      </w:r>
      <w:r>
        <w:rPr>
          <w:rFonts w:ascii="Century Gothic" w:hAnsi="Century Gothic"/>
        </w:rPr>
        <w:t>His motion was seconded by Linda Hofler, with no further discussion</w:t>
      </w:r>
      <w:r w:rsidR="00572133" w:rsidRPr="004B649A">
        <w:rPr>
          <w:rFonts w:ascii="Century Gothic" w:hAnsi="Century Gothic"/>
        </w:rPr>
        <w:t xml:space="preserve"> the motion was carried</w:t>
      </w:r>
      <w:r w:rsidR="005E3B4C">
        <w:rPr>
          <w:rFonts w:ascii="Century Gothic" w:hAnsi="Century Gothic"/>
        </w:rPr>
        <w:t xml:space="preserve"> unanimously.</w:t>
      </w:r>
    </w:p>
    <w:p w:rsidR="005E3B4C" w:rsidRDefault="005E3B4C" w:rsidP="004B649A">
      <w:pPr>
        <w:tabs>
          <w:tab w:val="left" w:pos="0"/>
        </w:tabs>
        <w:spacing w:after="0" w:line="240" w:lineRule="auto"/>
        <w:rPr>
          <w:rFonts w:ascii="Century Gothic" w:hAnsi="Century Gothic"/>
        </w:rPr>
      </w:pPr>
    </w:p>
    <w:p w:rsidR="005E3B4C" w:rsidRDefault="005E3B4C" w:rsidP="005E3B4C">
      <w:pPr>
        <w:spacing w:after="0"/>
        <w:rPr>
          <w:rFonts w:ascii="Century Gothic" w:hAnsi="Century Gothic"/>
          <w:b/>
          <w:u w:val="single"/>
        </w:rPr>
      </w:pPr>
      <w:r>
        <w:rPr>
          <w:rFonts w:ascii="Century Gothic" w:hAnsi="Century Gothic"/>
          <w:b/>
          <w:u w:val="single"/>
        </w:rPr>
        <w:t>NWDB Board Application</w:t>
      </w:r>
    </w:p>
    <w:p w:rsidR="005E3B4C" w:rsidRDefault="005E3B4C" w:rsidP="005E3B4C">
      <w:pPr>
        <w:spacing w:after="0"/>
        <w:rPr>
          <w:rFonts w:ascii="Century Gothic" w:hAnsi="Century Gothic"/>
        </w:rPr>
      </w:pPr>
      <w:r>
        <w:rPr>
          <w:rFonts w:ascii="Century Gothic" w:hAnsi="Century Gothic"/>
        </w:rPr>
        <w:t>Director Whitmer shared with the Consortium three NWDB Board Applications as follows:</w:t>
      </w:r>
    </w:p>
    <w:p w:rsidR="005E3B4C" w:rsidRDefault="005E3B4C" w:rsidP="005E3B4C">
      <w:pPr>
        <w:spacing w:after="0"/>
        <w:rPr>
          <w:rFonts w:ascii="Century Gothic" w:hAnsi="Century Gothic"/>
        </w:rPr>
      </w:pPr>
      <w:r>
        <w:rPr>
          <w:rFonts w:ascii="Century Gothic" w:hAnsi="Century Gothic"/>
        </w:rPr>
        <w:tab/>
        <w:t xml:space="preserve">Sean Lavin – TCOM, LP </w:t>
      </w:r>
    </w:p>
    <w:p w:rsidR="005E3B4C" w:rsidRDefault="005E3B4C" w:rsidP="005E3B4C">
      <w:pPr>
        <w:spacing w:after="0"/>
        <w:rPr>
          <w:rFonts w:ascii="Century Gothic" w:hAnsi="Century Gothic"/>
        </w:rPr>
      </w:pPr>
      <w:r>
        <w:rPr>
          <w:rFonts w:ascii="Century Gothic" w:hAnsi="Century Gothic"/>
        </w:rPr>
        <w:tab/>
        <w:t>Frankie Manning – Woodforest National Bank</w:t>
      </w:r>
    </w:p>
    <w:p w:rsidR="005E3B4C" w:rsidRDefault="005E3B4C" w:rsidP="005E3B4C">
      <w:pPr>
        <w:spacing w:after="0"/>
        <w:rPr>
          <w:rFonts w:ascii="Century Gothic" w:hAnsi="Century Gothic"/>
        </w:rPr>
      </w:pPr>
      <w:r>
        <w:rPr>
          <w:rFonts w:ascii="Century Gothic" w:hAnsi="Century Gothic"/>
        </w:rPr>
        <w:tab/>
        <w:t>Phillip Stovall – Jimbo’s Jumbo</w:t>
      </w:r>
    </w:p>
    <w:p w:rsidR="005E3B4C" w:rsidRPr="005E3B4C" w:rsidRDefault="005E3B4C" w:rsidP="005E3B4C">
      <w:pPr>
        <w:spacing w:after="0"/>
        <w:rPr>
          <w:rFonts w:ascii="Century Gothic" w:hAnsi="Century Gothic"/>
        </w:rPr>
      </w:pPr>
      <w:r>
        <w:rPr>
          <w:rFonts w:ascii="Century Gothic" w:hAnsi="Century Gothic"/>
        </w:rPr>
        <w:t>It was noted that the Board was in need of two members.  A motion was made by Clayton Riggs to accept the application of Phillip Stovall and Sean Lavin.  It was noted that the third applicant would be invited to serve on a committee and would be considered again for any future openings.  Mr. Riggs’ motion was seconded by Earl Pugh, with no further discussion was unanimously carried.</w:t>
      </w:r>
    </w:p>
    <w:p w:rsidR="005E3B4C" w:rsidRDefault="005E3B4C" w:rsidP="004B649A">
      <w:pPr>
        <w:tabs>
          <w:tab w:val="left" w:pos="0"/>
        </w:tabs>
        <w:spacing w:after="0" w:line="240" w:lineRule="auto"/>
        <w:rPr>
          <w:rFonts w:ascii="Century Gothic" w:hAnsi="Century Gothic"/>
        </w:rPr>
      </w:pPr>
    </w:p>
    <w:p w:rsidR="005E3B4C" w:rsidRDefault="005E3B4C" w:rsidP="005E3B4C">
      <w:pPr>
        <w:spacing w:after="0"/>
        <w:rPr>
          <w:rFonts w:ascii="Century Gothic" w:hAnsi="Century Gothic"/>
          <w:b/>
          <w:u w:val="single"/>
        </w:rPr>
      </w:pPr>
      <w:r>
        <w:rPr>
          <w:rFonts w:ascii="Century Gothic" w:hAnsi="Century Gothic"/>
          <w:b/>
          <w:u w:val="single"/>
        </w:rPr>
        <w:t>Report from NWDB Chairman, Zach Bray</w:t>
      </w:r>
    </w:p>
    <w:p w:rsidR="00216996" w:rsidRDefault="005E3B4C" w:rsidP="005E3B4C">
      <w:pPr>
        <w:spacing w:after="0"/>
        <w:rPr>
          <w:rFonts w:ascii="Century Gothic" w:hAnsi="Century Gothic"/>
        </w:rPr>
      </w:pPr>
      <w:r>
        <w:rPr>
          <w:rFonts w:ascii="Century Gothic" w:hAnsi="Century Gothic"/>
        </w:rPr>
        <w:t>Mr. Bray thanked the Consortium members fo</w:t>
      </w:r>
      <w:r w:rsidR="001A78D7">
        <w:rPr>
          <w:rFonts w:ascii="Century Gothic" w:hAnsi="Century Gothic"/>
        </w:rPr>
        <w:t>r making the necessary changes s</w:t>
      </w:r>
      <w:r>
        <w:rPr>
          <w:rFonts w:ascii="Century Gothic" w:hAnsi="Century Gothic"/>
        </w:rPr>
        <w:t xml:space="preserve">o that the PY 2017 funds would be available.  He stated that </w:t>
      </w:r>
      <w:r w:rsidRPr="005E3B4C">
        <w:rPr>
          <w:rFonts w:ascii="Century Gothic" w:hAnsi="Century Gothic"/>
        </w:rPr>
        <w:t xml:space="preserve">the NWDB retreat was a great success.  He reported that the retreat focused on the development of a new strategic plan </w:t>
      </w:r>
      <w:r>
        <w:rPr>
          <w:rFonts w:ascii="Century Gothic" w:hAnsi="Century Gothic"/>
        </w:rPr>
        <w:t>which is being finalized.</w:t>
      </w:r>
      <w:r w:rsidR="001A78D7">
        <w:rPr>
          <w:rFonts w:ascii="Century Gothic" w:hAnsi="Century Gothic"/>
        </w:rPr>
        <w:t xml:space="preserve"> He also reported that a focus of the board is to obtain grants that align with our strategic objectives.  As a result, we have recently been awarded three grants.</w:t>
      </w:r>
    </w:p>
    <w:p w:rsidR="00216996" w:rsidRDefault="00216996" w:rsidP="005E3B4C">
      <w:pPr>
        <w:spacing w:after="0"/>
        <w:rPr>
          <w:rFonts w:ascii="Century Gothic" w:hAnsi="Century Gothic"/>
        </w:rPr>
      </w:pPr>
    </w:p>
    <w:p w:rsidR="00216996" w:rsidRDefault="00216996" w:rsidP="00216996">
      <w:pPr>
        <w:spacing w:after="0" w:line="240" w:lineRule="auto"/>
        <w:rPr>
          <w:rFonts w:ascii="Century Gothic" w:hAnsi="Century Gothic"/>
          <w:b/>
        </w:rPr>
      </w:pPr>
      <w:r w:rsidRPr="00216996">
        <w:rPr>
          <w:rFonts w:ascii="Century Gothic" w:hAnsi="Century Gothic"/>
          <w:b/>
          <w:u w:val="single"/>
        </w:rPr>
        <w:t>Finance Report:</w:t>
      </w:r>
      <w:r w:rsidRPr="00216996">
        <w:rPr>
          <w:rFonts w:ascii="Century Gothic" w:hAnsi="Century Gothic"/>
          <w:b/>
        </w:rPr>
        <w:t xml:space="preserve"> </w:t>
      </w:r>
    </w:p>
    <w:p w:rsidR="00216996" w:rsidRPr="00216996" w:rsidRDefault="00216996" w:rsidP="00216996">
      <w:pPr>
        <w:spacing w:after="0" w:line="240" w:lineRule="auto"/>
        <w:rPr>
          <w:rFonts w:ascii="Century Gothic" w:hAnsi="Century Gothic"/>
        </w:rPr>
      </w:pPr>
      <w:r>
        <w:rPr>
          <w:rFonts w:ascii="Century Gothic" w:hAnsi="Century Gothic"/>
        </w:rPr>
        <w:t>C</w:t>
      </w:r>
      <w:r w:rsidRPr="00216996">
        <w:rPr>
          <w:rFonts w:ascii="Century Gothic" w:hAnsi="Century Gothic"/>
        </w:rPr>
        <w:t xml:space="preserve">hairman </w:t>
      </w:r>
      <w:r>
        <w:rPr>
          <w:rFonts w:ascii="Century Gothic" w:hAnsi="Century Gothic"/>
        </w:rPr>
        <w:t>Griffin</w:t>
      </w:r>
      <w:r w:rsidRPr="00216996">
        <w:rPr>
          <w:rFonts w:ascii="Century Gothic" w:hAnsi="Century Gothic"/>
        </w:rPr>
        <w:t xml:space="preserve"> introduced Dawn Kent, Finance Officer, to present the Finance Report.  Dawn reviewed the report that was provided in the meeting packet. </w:t>
      </w:r>
      <w:r w:rsidR="001A78D7">
        <w:rPr>
          <w:rFonts w:ascii="Century Gothic" w:hAnsi="Century Gothic"/>
        </w:rPr>
        <w:t>Dawn also reviewed the PY 2017 allocations and noted an approximate $200K increase from the previous year.</w:t>
      </w:r>
    </w:p>
    <w:p w:rsidR="005E3B4C" w:rsidRPr="005E3B4C" w:rsidRDefault="005E3B4C" w:rsidP="005E3B4C">
      <w:pPr>
        <w:spacing w:after="0"/>
        <w:rPr>
          <w:rFonts w:ascii="Century Gothic" w:hAnsi="Century Gothic"/>
        </w:rPr>
      </w:pPr>
      <w:r>
        <w:rPr>
          <w:rFonts w:ascii="Century Gothic" w:hAnsi="Century Gothic"/>
        </w:rPr>
        <w:t xml:space="preserve">  </w:t>
      </w:r>
      <w:r w:rsidRPr="005E3B4C">
        <w:rPr>
          <w:rFonts w:ascii="Century Gothic" w:hAnsi="Century Gothic"/>
        </w:rPr>
        <w:t xml:space="preserve">  </w:t>
      </w:r>
    </w:p>
    <w:p w:rsidR="004D44A9" w:rsidRPr="004B649A" w:rsidRDefault="0017118E" w:rsidP="001F2D36">
      <w:pPr>
        <w:spacing w:line="240" w:lineRule="auto"/>
        <w:rPr>
          <w:rFonts w:ascii="Century Gothic" w:hAnsi="Century Gothic"/>
        </w:rPr>
      </w:pPr>
      <w:r w:rsidRPr="004B649A">
        <w:rPr>
          <w:rFonts w:ascii="Century Gothic" w:hAnsi="Century Gothic"/>
          <w:b/>
          <w:u w:val="single"/>
        </w:rPr>
        <w:t>Adjourn</w:t>
      </w:r>
      <w:r w:rsidR="00783620" w:rsidRPr="004B649A">
        <w:rPr>
          <w:rFonts w:ascii="Century Gothic" w:hAnsi="Century Gothic"/>
          <w:b/>
          <w:u w:val="single"/>
        </w:rPr>
        <w:t>:</w:t>
      </w:r>
      <w:r w:rsidR="0027089E" w:rsidRPr="004B649A">
        <w:rPr>
          <w:rFonts w:ascii="Century Gothic" w:hAnsi="Century Gothic"/>
          <w:b/>
        </w:rPr>
        <w:t xml:space="preserve"> </w:t>
      </w:r>
      <w:r w:rsidR="00F61CC8" w:rsidRPr="004B649A">
        <w:rPr>
          <w:rFonts w:ascii="Century Gothic" w:hAnsi="Century Gothic"/>
        </w:rPr>
        <w:t xml:space="preserve">With no further discussions, </w:t>
      </w:r>
      <w:r w:rsidR="004D44A9" w:rsidRPr="004B649A">
        <w:rPr>
          <w:rFonts w:ascii="Century Gothic" w:hAnsi="Century Gothic"/>
        </w:rPr>
        <w:t xml:space="preserve">the meeting </w:t>
      </w:r>
      <w:r w:rsidR="00216996">
        <w:rPr>
          <w:rFonts w:ascii="Century Gothic" w:hAnsi="Century Gothic"/>
        </w:rPr>
        <w:t xml:space="preserve">was adjourned at </w:t>
      </w:r>
      <w:r w:rsidR="004D44A9" w:rsidRPr="004B649A">
        <w:rPr>
          <w:rFonts w:ascii="Century Gothic" w:hAnsi="Century Gothic"/>
        </w:rPr>
        <w:t>6</w:t>
      </w:r>
      <w:r w:rsidR="00F61CC8" w:rsidRPr="004B649A">
        <w:rPr>
          <w:rFonts w:ascii="Century Gothic" w:hAnsi="Century Gothic"/>
        </w:rPr>
        <w:t>:</w:t>
      </w:r>
      <w:r w:rsidR="00216996">
        <w:rPr>
          <w:rFonts w:ascii="Century Gothic" w:hAnsi="Century Gothic"/>
        </w:rPr>
        <w:t>40</w:t>
      </w:r>
      <w:r w:rsidR="00F61CC8" w:rsidRPr="004B649A">
        <w:rPr>
          <w:rFonts w:ascii="Century Gothic" w:hAnsi="Century Gothic"/>
        </w:rPr>
        <w:t xml:space="preserve"> p.m. </w:t>
      </w:r>
    </w:p>
    <w:p w:rsidR="004D44A9" w:rsidRPr="004B649A" w:rsidRDefault="004D44A9" w:rsidP="001F2D36">
      <w:pPr>
        <w:spacing w:line="240" w:lineRule="auto"/>
        <w:rPr>
          <w:rFonts w:ascii="Century Gothic" w:hAnsi="Century Gothic"/>
          <w:b/>
        </w:rPr>
      </w:pPr>
    </w:p>
    <w:p w:rsidR="001F2D36" w:rsidRPr="004B649A" w:rsidRDefault="001F2D36" w:rsidP="00D757CE">
      <w:pPr>
        <w:spacing w:after="0" w:line="240" w:lineRule="auto"/>
        <w:rPr>
          <w:rFonts w:ascii="Century Gothic" w:hAnsi="Century Gothic"/>
          <w:b/>
        </w:rPr>
      </w:pPr>
      <w:r w:rsidRPr="004B649A">
        <w:rPr>
          <w:rFonts w:ascii="Century Gothic" w:hAnsi="Century Gothic"/>
        </w:rPr>
        <w:t>________________________________</w:t>
      </w:r>
      <w:r w:rsidRPr="004B649A">
        <w:rPr>
          <w:rFonts w:ascii="Century Gothic" w:hAnsi="Century Gothic"/>
        </w:rPr>
        <w:tab/>
      </w:r>
      <w:r w:rsidRPr="004B649A">
        <w:rPr>
          <w:rFonts w:ascii="Century Gothic" w:hAnsi="Century Gothic"/>
        </w:rPr>
        <w:tab/>
      </w:r>
      <w:r w:rsidRPr="004B649A">
        <w:rPr>
          <w:rFonts w:ascii="Century Gothic" w:hAnsi="Century Gothic"/>
        </w:rPr>
        <w:tab/>
      </w:r>
      <w:r w:rsidRPr="004B649A">
        <w:rPr>
          <w:rFonts w:ascii="Century Gothic" w:hAnsi="Century Gothic"/>
        </w:rPr>
        <w:tab/>
      </w:r>
      <w:r w:rsidRPr="004B649A">
        <w:rPr>
          <w:rFonts w:ascii="Century Gothic" w:hAnsi="Century Gothic"/>
        </w:rPr>
        <w:tab/>
        <w:t>________________________</w:t>
      </w:r>
    </w:p>
    <w:p w:rsidR="001F2D36" w:rsidRPr="004B649A" w:rsidRDefault="00216996" w:rsidP="00D757CE">
      <w:pPr>
        <w:spacing w:after="0" w:line="240" w:lineRule="auto"/>
        <w:rPr>
          <w:rFonts w:ascii="Century Gothic" w:hAnsi="Century Gothic"/>
          <w:b/>
        </w:rPr>
      </w:pPr>
      <w:r>
        <w:rPr>
          <w:rFonts w:ascii="Century Gothic" w:hAnsi="Century Gothic"/>
          <w:b/>
        </w:rPr>
        <w:t>Chairman, Lloyd Griffin</w:t>
      </w:r>
      <w:r w:rsidR="001F2D36" w:rsidRPr="004B649A">
        <w:rPr>
          <w:rFonts w:ascii="Century Gothic" w:hAnsi="Century Gothic"/>
          <w:b/>
        </w:rPr>
        <w:tab/>
      </w:r>
      <w:r w:rsidR="001F2D36" w:rsidRPr="004B649A">
        <w:rPr>
          <w:rFonts w:ascii="Century Gothic" w:hAnsi="Century Gothic"/>
          <w:b/>
        </w:rPr>
        <w:tab/>
      </w:r>
      <w:r w:rsidR="001F2D36" w:rsidRPr="004B649A">
        <w:rPr>
          <w:rFonts w:ascii="Century Gothic" w:hAnsi="Century Gothic"/>
          <w:b/>
        </w:rPr>
        <w:tab/>
      </w:r>
      <w:r w:rsidR="001F2D36" w:rsidRPr="004B649A">
        <w:rPr>
          <w:rFonts w:ascii="Century Gothic" w:hAnsi="Century Gothic"/>
          <w:b/>
        </w:rPr>
        <w:tab/>
      </w:r>
      <w:r w:rsidR="001F2D36" w:rsidRPr="004B649A">
        <w:rPr>
          <w:rFonts w:ascii="Century Gothic" w:hAnsi="Century Gothic"/>
          <w:b/>
        </w:rPr>
        <w:tab/>
      </w:r>
      <w:r w:rsidR="0017118E" w:rsidRPr="004B649A">
        <w:rPr>
          <w:rFonts w:ascii="Century Gothic" w:hAnsi="Century Gothic"/>
          <w:b/>
        </w:rPr>
        <w:tab/>
      </w:r>
      <w:r w:rsidR="001F2D36" w:rsidRPr="004B649A">
        <w:rPr>
          <w:rFonts w:ascii="Century Gothic" w:hAnsi="Century Gothic"/>
          <w:b/>
        </w:rPr>
        <w:t>Date</w:t>
      </w:r>
    </w:p>
    <w:sectPr w:rsidR="001F2D36" w:rsidRPr="004B649A" w:rsidSect="004B649A">
      <w:headerReference w:type="default" r:id="rId7"/>
      <w:pgSz w:w="12240" w:h="15840"/>
      <w:pgMar w:top="720" w:right="1440" w:bottom="15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8D3" w:rsidRDefault="003038D3" w:rsidP="003038D3">
      <w:pPr>
        <w:spacing w:after="0" w:line="240" w:lineRule="auto"/>
      </w:pPr>
      <w:r>
        <w:separator/>
      </w:r>
    </w:p>
  </w:endnote>
  <w:endnote w:type="continuationSeparator" w:id="0">
    <w:p w:rsidR="003038D3" w:rsidRDefault="003038D3" w:rsidP="00303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8D3" w:rsidRDefault="003038D3" w:rsidP="003038D3">
      <w:pPr>
        <w:spacing w:after="0" w:line="240" w:lineRule="auto"/>
      </w:pPr>
      <w:r>
        <w:separator/>
      </w:r>
    </w:p>
  </w:footnote>
  <w:footnote w:type="continuationSeparator" w:id="0">
    <w:p w:rsidR="003038D3" w:rsidRDefault="003038D3" w:rsidP="00303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858565"/>
      <w:docPartObj>
        <w:docPartGallery w:val="Watermarks"/>
        <w:docPartUnique/>
      </w:docPartObj>
    </w:sdtPr>
    <w:sdtEndPr/>
    <w:sdtContent>
      <w:p w:rsidR="003038D3" w:rsidRDefault="004614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C3393"/>
    <w:multiLevelType w:val="multilevel"/>
    <w:tmpl w:val="434E93D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74E2BE9"/>
    <w:multiLevelType w:val="hybridMultilevel"/>
    <w:tmpl w:val="A9349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36"/>
    <w:rsid w:val="00014D2C"/>
    <w:rsid w:val="000248BF"/>
    <w:rsid w:val="000372C2"/>
    <w:rsid w:val="00067853"/>
    <w:rsid w:val="00084EA1"/>
    <w:rsid w:val="000C7901"/>
    <w:rsid w:val="000E68D6"/>
    <w:rsid w:val="00100D96"/>
    <w:rsid w:val="00127BE1"/>
    <w:rsid w:val="00133758"/>
    <w:rsid w:val="0017118E"/>
    <w:rsid w:val="001A78D7"/>
    <w:rsid w:val="001F2D36"/>
    <w:rsid w:val="00216996"/>
    <w:rsid w:val="0022313A"/>
    <w:rsid w:val="0027089E"/>
    <w:rsid w:val="00294950"/>
    <w:rsid w:val="002A591E"/>
    <w:rsid w:val="002C5F0B"/>
    <w:rsid w:val="002D49C8"/>
    <w:rsid w:val="002E7C72"/>
    <w:rsid w:val="00300A15"/>
    <w:rsid w:val="003038D3"/>
    <w:rsid w:val="00307B55"/>
    <w:rsid w:val="00321FF6"/>
    <w:rsid w:val="003416FF"/>
    <w:rsid w:val="00354FDF"/>
    <w:rsid w:val="00361A02"/>
    <w:rsid w:val="003827D1"/>
    <w:rsid w:val="003B6BA4"/>
    <w:rsid w:val="003D39B0"/>
    <w:rsid w:val="003E5AAB"/>
    <w:rsid w:val="004512F8"/>
    <w:rsid w:val="004614AF"/>
    <w:rsid w:val="00480984"/>
    <w:rsid w:val="004B649A"/>
    <w:rsid w:val="004D44A9"/>
    <w:rsid w:val="00572133"/>
    <w:rsid w:val="00577623"/>
    <w:rsid w:val="005A3700"/>
    <w:rsid w:val="005E18F0"/>
    <w:rsid w:val="005E3B4C"/>
    <w:rsid w:val="005E4716"/>
    <w:rsid w:val="0061633B"/>
    <w:rsid w:val="006175DB"/>
    <w:rsid w:val="006D46E8"/>
    <w:rsid w:val="006D56C2"/>
    <w:rsid w:val="006F03D5"/>
    <w:rsid w:val="00700090"/>
    <w:rsid w:val="00757846"/>
    <w:rsid w:val="00783620"/>
    <w:rsid w:val="00796703"/>
    <w:rsid w:val="007B5CB8"/>
    <w:rsid w:val="007C24CF"/>
    <w:rsid w:val="00817591"/>
    <w:rsid w:val="00873016"/>
    <w:rsid w:val="00875BA5"/>
    <w:rsid w:val="008A2B73"/>
    <w:rsid w:val="008B195D"/>
    <w:rsid w:val="008E09B2"/>
    <w:rsid w:val="008E2765"/>
    <w:rsid w:val="008E34AA"/>
    <w:rsid w:val="008E4F73"/>
    <w:rsid w:val="008F285E"/>
    <w:rsid w:val="009276D4"/>
    <w:rsid w:val="00946489"/>
    <w:rsid w:val="009C5F47"/>
    <w:rsid w:val="00A15FCC"/>
    <w:rsid w:val="00A366D7"/>
    <w:rsid w:val="00A46964"/>
    <w:rsid w:val="00A7192E"/>
    <w:rsid w:val="00A7596F"/>
    <w:rsid w:val="00A86B25"/>
    <w:rsid w:val="00A964B8"/>
    <w:rsid w:val="00AA0841"/>
    <w:rsid w:val="00AA2346"/>
    <w:rsid w:val="00AB1F5A"/>
    <w:rsid w:val="00B04939"/>
    <w:rsid w:val="00B05440"/>
    <w:rsid w:val="00B06A27"/>
    <w:rsid w:val="00B51121"/>
    <w:rsid w:val="00B7388D"/>
    <w:rsid w:val="00BA5504"/>
    <w:rsid w:val="00BB0D04"/>
    <w:rsid w:val="00BE4A2E"/>
    <w:rsid w:val="00C30C62"/>
    <w:rsid w:val="00C932FB"/>
    <w:rsid w:val="00CD7E83"/>
    <w:rsid w:val="00D146F4"/>
    <w:rsid w:val="00D51AF1"/>
    <w:rsid w:val="00D757CE"/>
    <w:rsid w:val="00DB1E02"/>
    <w:rsid w:val="00DB5277"/>
    <w:rsid w:val="00DC67F2"/>
    <w:rsid w:val="00DD23B5"/>
    <w:rsid w:val="00DD4678"/>
    <w:rsid w:val="00E17AB5"/>
    <w:rsid w:val="00E30929"/>
    <w:rsid w:val="00E50AFA"/>
    <w:rsid w:val="00EB3AC0"/>
    <w:rsid w:val="00EE1087"/>
    <w:rsid w:val="00EE2D97"/>
    <w:rsid w:val="00EE6B8D"/>
    <w:rsid w:val="00EF763F"/>
    <w:rsid w:val="00F00692"/>
    <w:rsid w:val="00F3590D"/>
    <w:rsid w:val="00F61CC8"/>
    <w:rsid w:val="00F63CB9"/>
    <w:rsid w:val="00F8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7E30336-82B3-46A4-BF7A-AC08B214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D3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504"/>
    <w:rPr>
      <w:rFonts w:ascii="Segoe UI" w:hAnsi="Segoe UI" w:cs="Segoe UI"/>
      <w:sz w:val="18"/>
      <w:szCs w:val="18"/>
    </w:rPr>
  </w:style>
  <w:style w:type="paragraph" w:styleId="Header">
    <w:name w:val="header"/>
    <w:basedOn w:val="Normal"/>
    <w:link w:val="HeaderChar"/>
    <w:uiPriority w:val="99"/>
    <w:unhideWhenUsed/>
    <w:rsid w:val="00303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8D3"/>
  </w:style>
  <w:style w:type="paragraph" w:styleId="Footer">
    <w:name w:val="footer"/>
    <w:basedOn w:val="Normal"/>
    <w:link w:val="FooterChar"/>
    <w:uiPriority w:val="99"/>
    <w:unhideWhenUsed/>
    <w:rsid w:val="00303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8D3"/>
  </w:style>
  <w:style w:type="paragraph" w:styleId="ListParagraph">
    <w:name w:val="List Paragraph"/>
    <w:basedOn w:val="Normal"/>
    <w:uiPriority w:val="34"/>
    <w:qFormat/>
    <w:rsid w:val="00EE108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8348">
      <w:bodyDiv w:val="1"/>
      <w:marLeft w:val="0"/>
      <w:marRight w:val="0"/>
      <w:marTop w:val="0"/>
      <w:marBottom w:val="0"/>
      <w:divBdr>
        <w:top w:val="none" w:sz="0" w:space="0" w:color="auto"/>
        <w:left w:val="none" w:sz="0" w:space="0" w:color="auto"/>
        <w:bottom w:val="none" w:sz="0" w:space="0" w:color="auto"/>
        <w:right w:val="none" w:sz="0" w:space="0" w:color="auto"/>
      </w:divBdr>
    </w:div>
    <w:div w:id="465900483">
      <w:bodyDiv w:val="1"/>
      <w:marLeft w:val="0"/>
      <w:marRight w:val="0"/>
      <w:marTop w:val="0"/>
      <w:marBottom w:val="0"/>
      <w:divBdr>
        <w:top w:val="none" w:sz="0" w:space="0" w:color="auto"/>
        <w:left w:val="none" w:sz="0" w:space="0" w:color="auto"/>
        <w:bottom w:val="none" w:sz="0" w:space="0" w:color="auto"/>
        <w:right w:val="none" w:sz="0" w:space="0" w:color="auto"/>
      </w:divBdr>
    </w:div>
    <w:div w:id="577910602">
      <w:bodyDiv w:val="1"/>
      <w:marLeft w:val="0"/>
      <w:marRight w:val="0"/>
      <w:marTop w:val="0"/>
      <w:marBottom w:val="0"/>
      <w:divBdr>
        <w:top w:val="none" w:sz="0" w:space="0" w:color="auto"/>
        <w:left w:val="none" w:sz="0" w:space="0" w:color="auto"/>
        <w:bottom w:val="none" w:sz="0" w:space="0" w:color="auto"/>
        <w:right w:val="none" w:sz="0" w:space="0" w:color="auto"/>
      </w:divBdr>
    </w:div>
    <w:div w:id="1052660063">
      <w:bodyDiv w:val="1"/>
      <w:marLeft w:val="0"/>
      <w:marRight w:val="0"/>
      <w:marTop w:val="0"/>
      <w:marBottom w:val="0"/>
      <w:divBdr>
        <w:top w:val="none" w:sz="0" w:space="0" w:color="auto"/>
        <w:left w:val="none" w:sz="0" w:space="0" w:color="auto"/>
        <w:bottom w:val="none" w:sz="0" w:space="0" w:color="auto"/>
        <w:right w:val="none" w:sz="0" w:space="0" w:color="auto"/>
      </w:divBdr>
    </w:div>
    <w:div w:id="1417937090">
      <w:bodyDiv w:val="1"/>
      <w:marLeft w:val="0"/>
      <w:marRight w:val="0"/>
      <w:marTop w:val="0"/>
      <w:marBottom w:val="0"/>
      <w:divBdr>
        <w:top w:val="none" w:sz="0" w:space="0" w:color="auto"/>
        <w:left w:val="none" w:sz="0" w:space="0" w:color="auto"/>
        <w:bottom w:val="none" w:sz="0" w:space="0" w:color="auto"/>
        <w:right w:val="none" w:sz="0" w:space="0" w:color="auto"/>
      </w:divBdr>
    </w:div>
    <w:div w:id="1460226610">
      <w:bodyDiv w:val="1"/>
      <w:marLeft w:val="0"/>
      <w:marRight w:val="0"/>
      <w:marTop w:val="0"/>
      <w:marBottom w:val="0"/>
      <w:divBdr>
        <w:top w:val="none" w:sz="0" w:space="0" w:color="auto"/>
        <w:left w:val="none" w:sz="0" w:space="0" w:color="auto"/>
        <w:bottom w:val="none" w:sz="0" w:space="0" w:color="auto"/>
        <w:right w:val="none" w:sz="0" w:space="0" w:color="auto"/>
      </w:divBdr>
    </w:div>
    <w:div w:id="1630551522">
      <w:bodyDiv w:val="1"/>
      <w:marLeft w:val="0"/>
      <w:marRight w:val="0"/>
      <w:marTop w:val="0"/>
      <w:marBottom w:val="0"/>
      <w:divBdr>
        <w:top w:val="none" w:sz="0" w:space="0" w:color="auto"/>
        <w:left w:val="none" w:sz="0" w:space="0" w:color="auto"/>
        <w:bottom w:val="none" w:sz="0" w:space="0" w:color="auto"/>
        <w:right w:val="none" w:sz="0" w:space="0" w:color="auto"/>
      </w:divBdr>
    </w:div>
    <w:div w:id="196072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Bo</dc:creator>
  <cp:keywords/>
  <dc:description/>
  <cp:lastModifiedBy>David Whitmer</cp:lastModifiedBy>
  <cp:revision>8</cp:revision>
  <cp:lastPrinted>2017-03-07T16:33:00Z</cp:lastPrinted>
  <dcterms:created xsi:type="dcterms:W3CDTF">2017-06-22T20:20:00Z</dcterms:created>
  <dcterms:modified xsi:type="dcterms:W3CDTF">2018-02-09T13:54:00Z</dcterms:modified>
</cp:coreProperties>
</file>