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595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b/>
          <w:sz w:val="24"/>
          <w:szCs w:val="24"/>
        </w:rPr>
      </w:pPr>
      <w:bookmarkStart w:id="0" w:name="_GoBack"/>
      <w:bookmarkEnd w:id="0"/>
      <w:r w:rsidRPr="008B5C9C">
        <w:rPr>
          <w:b/>
          <w:sz w:val="24"/>
          <w:szCs w:val="24"/>
        </w:rPr>
        <w:t>Business Resources &amp; Opportunities Committee (BROC) Minutes</w:t>
      </w:r>
      <w:r w:rsidRPr="008B5C9C">
        <w:rPr>
          <w:b/>
          <w:sz w:val="24"/>
          <w:szCs w:val="24"/>
        </w:rPr>
        <w:tab/>
      </w:r>
      <w:r w:rsidRPr="008B5C9C">
        <w:rPr>
          <w:b/>
          <w:sz w:val="24"/>
          <w:szCs w:val="24"/>
        </w:rPr>
        <w:br/>
      </w:r>
    </w:p>
    <w:p w14:paraId="04A8CC81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 xml:space="preserve">Meeting Date: </w:t>
      </w:r>
      <w:r w:rsidR="007777E9">
        <w:rPr>
          <w:sz w:val="24"/>
          <w:szCs w:val="24"/>
        </w:rPr>
        <w:t xml:space="preserve">Tuesday May 21, 2019 </w:t>
      </w:r>
      <w:r w:rsidRPr="008B5C9C">
        <w:rPr>
          <w:sz w:val="24"/>
          <w:szCs w:val="24"/>
        </w:rPr>
        <w:t>(4:30PM) at the Albemarle Commission Office</w:t>
      </w:r>
    </w:p>
    <w:p w14:paraId="5ABA2D41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 xml:space="preserve">Present: Loretta </w:t>
      </w:r>
      <w:r w:rsidR="007777E9" w:rsidRPr="008B5C9C">
        <w:rPr>
          <w:sz w:val="24"/>
          <w:szCs w:val="24"/>
        </w:rPr>
        <w:t>Williams, Dave</w:t>
      </w:r>
      <w:r w:rsidRPr="008B5C9C">
        <w:rPr>
          <w:sz w:val="24"/>
          <w:szCs w:val="24"/>
        </w:rPr>
        <w:t xml:space="preserve"> </w:t>
      </w:r>
      <w:r w:rsidR="007777E9" w:rsidRPr="008B5C9C">
        <w:rPr>
          <w:sz w:val="24"/>
          <w:szCs w:val="24"/>
        </w:rPr>
        <w:t xml:space="preserve">Carroll, </w:t>
      </w:r>
      <w:r w:rsidR="007777E9">
        <w:rPr>
          <w:sz w:val="24"/>
          <w:szCs w:val="24"/>
        </w:rPr>
        <w:t xml:space="preserve">Steve </w:t>
      </w:r>
      <w:r w:rsidR="00630486">
        <w:rPr>
          <w:sz w:val="24"/>
          <w:szCs w:val="24"/>
        </w:rPr>
        <w:t xml:space="preserve">Bryan, </w:t>
      </w:r>
      <w:r w:rsidR="00F22236">
        <w:rPr>
          <w:sz w:val="24"/>
          <w:szCs w:val="24"/>
        </w:rPr>
        <w:t>Dr. David</w:t>
      </w:r>
      <w:r w:rsidR="00630486">
        <w:rPr>
          <w:sz w:val="24"/>
          <w:szCs w:val="24"/>
        </w:rPr>
        <w:t xml:space="preserve"> Loope, </w:t>
      </w:r>
      <w:r w:rsidRPr="008B5C9C">
        <w:rPr>
          <w:sz w:val="24"/>
          <w:szCs w:val="24"/>
        </w:rPr>
        <w:t>Marcus Cutrell, Emily Nicholson (staff), Randy Foreman (staff)</w:t>
      </w:r>
    </w:p>
    <w:p w14:paraId="3366FFE3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>Absent: Deb Keenan, Rex Raiford,</w:t>
      </w:r>
      <w:r w:rsidR="007777E9">
        <w:rPr>
          <w:sz w:val="24"/>
          <w:szCs w:val="24"/>
        </w:rPr>
        <w:t xml:space="preserve"> Tim Ivey</w:t>
      </w:r>
      <w:r w:rsidRPr="008B5C9C">
        <w:rPr>
          <w:sz w:val="24"/>
          <w:szCs w:val="24"/>
        </w:rPr>
        <w:t xml:space="preserve"> </w:t>
      </w:r>
    </w:p>
    <w:p w14:paraId="1173892D" w14:textId="1C69ECC7" w:rsidR="00D21ADD" w:rsidRPr="008B5C9C" w:rsidRDefault="00D21ADD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b/>
          <w:sz w:val="24"/>
          <w:szCs w:val="24"/>
        </w:rPr>
        <w:t>Call to Order:</w:t>
      </w:r>
      <w:r w:rsidRPr="008B5C9C">
        <w:rPr>
          <w:sz w:val="24"/>
          <w:szCs w:val="24"/>
        </w:rPr>
        <w:t xml:space="preserve"> Chairwoman Loretta Williams called the meeting to order at 4:</w:t>
      </w:r>
      <w:r w:rsidR="007777E9">
        <w:rPr>
          <w:sz w:val="24"/>
          <w:szCs w:val="24"/>
        </w:rPr>
        <w:t>40</w:t>
      </w:r>
      <w:r w:rsidRPr="008B5C9C">
        <w:rPr>
          <w:sz w:val="24"/>
          <w:szCs w:val="24"/>
        </w:rPr>
        <w:t xml:space="preserve"> PM</w:t>
      </w:r>
      <w:r w:rsidR="00EC1011">
        <w:rPr>
          <w:sz w:val="24"/>
          <w:szCs w:val="24"/>
        </w:rPr>
        <w:br/>
      </w:r>
    </w:p>
    <w:p w14:paraId="1862316E" w14:textId="26AD4465" w:rsidR="00D21ADD" w:rsidRDefault="00D21ADD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b/>
          <w:sz w:val="24"/>
          <w:szCs w:val="24"/>
        </w:rPr>
        <w:t>Approval of Minutes:</w:t>
      </w:r>
      <w:r w:rsidRPr="008B5C9C">
        <w:rPr>
          <w:sz w:val="24"/>
          <w:szCs w:val="24"/>
        </w:rPr>
        <w:t xml:space="preserve">  Minutes from the </w:t>
      </w:r>
      <w:r w:rsidR="007777E9">
        <w:rPr>
          <w:sz w:val="24"/>
          <w:szCs w:val="24"/>
        </w:rPr>
        <w:t xml:space="preserve">January 2019 </w:t>
      </w:r>
      <w:r w:rsidR="007777E9" w:rsidRPr="008B5C9C">
        <w:rPr>
          <w:sz w:val="24"/>
          <w:szCs w:val="24"/>
        </w:rPr>
        <w:t>BROC</w:t>
      </w:r>
      <w:r w:rsidRPr="008B5C9C">
        <w:rPr>
          <w:sz w:val="24"/>
          <w:szCs w:val="24"/>
        </w:rPr>
        <w:t xml:space="preserve"> meeting were provided to committee members.  A motion to approved was provided by </w:t>
      </w:r>
      <w:r>
        <w:rPr>
          <w:sz w:val="24"/>
          <w:szCs w:val="24"/>
        </w:rPr>
        <w:t xml:space="preserve">Dave Carroll </w:t>
      </w:r>
      <w:r w:rsidRPr="008B5C9C">
        <w:rPr>
          <w:sz w:val="24"/>
          <w:szCs w:val="24"/>
        </w:rPr>
        <w:t xml:space="preserve">with a second provided by </w:t>
      </w:r>
      <w:r w:rsidR="007777E9">
        <w:rPr>
          <w:sz w:val="24"/>
          <w:szCs w:val="24"/>
        </w:rPr>
        <w:t>Steve Br</w:t>
      </w:r>
      <w:r w:rsidR="00414B89">
        <w:rPr>
          <w:sz w:val="24"/>
          <w:szCs w:val="24"/>
        </w:rPr>
        <w:t>y</w:t>
      </w:r>
      <w:r w:rsidR="007777E9">
        <w:rPr>
          <w:sz w:val="24"/>
          <w:szCs w:val="24"/>
        </w:rPr>
        <w:t>an</w:t>
      </w:r>
      <w:r w:rsidRPr="008B5C9C">
        <w:rPr>
          <w:sz w:val="24"/>
          <w:szCs w:val="24"/>
        </w:rPr>
        <w:t>.  With no discussion the minutes were unanimously approved.</w:t>
      </w:r>
      <w:r w:rsidR="00EC1011">
        <w:rPr>
          <w:sz w:val="24"/>
          <w:szCs w:val="24"/>
        </w:rPr>
        <w:br/>
      </w:r>
    </w:p>
    <w:p w14:paraId="0A0F17A4" w14:textId="60258FB6" w:rsidR="00630486" w:rsidRDefault="00630486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/>
          <w:sz w:val="24"/>
          <w:szCs w:val="24"/>
        </w:rPr>
        <w:t>Welcome of new committee member:</w:t>
      </w:r>
      <w:r>
        <w:rPr>
          <w:sz w:val="24"/>
          <w:szCs w:val="24"/>
        </w:rPr>
        <w:t xml:space="preserve">  Dr. Dav</w:t>
      </w:r>
      <w:r w:rsidR="00F22236">
        <w:rPr>
          <w:sz w:val="24"/>
          <w:szCs w:val="24"/>
        </w:rPr>
        <w:t>id</w:t>
      </w:r>
      <w:r>
        <w:rPr>
          <w:sz w:val="24"/>
          <w:szCs w:val="24"/>
        </w:rPr>
        <w:t xml:space="preserve"> Lo</w:t>
      </w:r>
      <w:r w:rsidR="00F22236">
        <w:rPr>
          <w:sz w:val="24"/>
          <w:szCs w:val="24"/>
        </w:rPr>
        <w:t>o</w:t>
      </w:r>
      <w:r>
        <w:rPr>
          <w:sz w:val="24"/>
          <w:szCs w:val="24"/>
        </w:rPr>
        <w:t>pe was welcomed as a new member to the Business Resources &amp; Opportunities Committee</w:t>
      </w:r>
      <w:r w:rsidR="00F22236">
        <w:rPr>
          <w:sz w:val="24"/>
          <w:szCs w:val="24"/>
        </w:rPr>
        <w:t xml:space="preserve">.  </w:t>
      </w:r>
      <w:r w:rsidR="00EC1011">
        <w:rPr>
          <w:sz w:val="24"/>
          <w:szCs w:val="24"/>
        </w:rPr>
        <w:br/>
      </w:r>
    </w:p>
    <w:p w14:paraId="000A976B" w14:textId="7473B89B" w:rsidR="007777E9" w:rsidRPr="008B5C9C" w:rsidRDefault="007777E9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/>
          <w:sz w:val="24"/>
          <w:szCs w:val="24"/>
        </w:rPr>
        <w:t>NWDB Business &amp; Opportunities Committee Strategic</w:t>
      </w:r>
      <w:r w:rsidR="00630486">
        <w:rPr>
          <w:b/>
          <w:sz w:val="24"/>
          <w:szCs w:val="24"/>
        </w:rPr>
        <w:t xml:space="preserve"> Action Plan:</w:t>
      </w:r>
      <w:r w:rsidR="00F22236">
        <w:rPr>
          <w:b/>
          <w:sz w:val="24"/>
          <w:szCs w:val="24"/>
        </w:rPr>
        <w:t xml:space="preserve">  </w:t>
      </w:r>
      <w:r w:rsidR="00F22236">
        <w:rPr>
          <w:bCs/>
          <w:sz w:val="24"/>
          <w:szCs w:val="24"/>
        </w:rPr>
        <w:t>Randy Foreman led review of the action plan</w:t>
      </w:r>
      <w:r w:rsidR="00EC1011">
        <w:rPr>
          <w:bCs/>
          <w:sz w:val="24"/>
          <w:szCs w:val="24"/>
        </w:rPr>
        <w:t xml:space="preserve"> which was developed at the NWDB board retreat in March</w:t>
      </w:r>
      <w:r w:rsidR="00F22236">
        <w:rPr>
          <w:bCs/>
          <w:sz w:val="24"/>
          <w:szCs w:val="24"/>
        </w:rPr>
        <w:t xml:space="preserve">.  Committee members discussed and made </w:t>
      </w:r>
      <w:r w:rsidR="001623F8">
        <w:rPr>
          <w:bCs/>
          <w:sz w:val="24"/>
          <w:szCs w:val="24"/>
        </w:rPr>
        <w:t xml:space="preserve">refinements to objectives and actions of the plan.   Marcus Cutrell added an additional objective to Goal #3.  This objective is to promote employee award nominations with area employers.  The plan will be presented to board for approval at the </w:t>
      </w:r>
      <w:r w:rsidR="004F6B54">
        <w:rPr>
          <w:bCs/>
          <w:sz w:val="24"/>
          <w:szCs w:val="24"/>
        </w:rPr>
        <w:t>July board</w:t>
      </w:r>
      <w:r w:rsidR="001623F8">
        <w:rPr>
          <w:bCs/>
          <w:sz w:val="24"/>
          <w:szCs w:val="24"/>
        </w:rPr>
        <w:t xml:space="preserve"> meeting.</w:t>
      </w:r>
      <w:r w:rsidR="00EC1011">
        <w:rPr>
          <w:bCs/>
          <w:sz w:val="24"/>
          <w:szCs w:val="24"/>
        </w:rPr>
        <w:br/>
      </w:r>
    </w:p>
    <w:p w14:paraId="104F0125" w14:textId="561F3349" w:rsidR="00365EE3" w:rsidRPr="00365EE3" w:rsidRDefault="007B2B10" w:rsidP="004F6B54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Business Engagement Events:  </w:t>
      </w:r>
      <w:r w:rsidR="004F6B54">
        <w:rPr>
          <w:bCs/>
          <w:sz w:val="24"/>
          <w:szCs w:val="24"/>
        </w:rPr>
        <w:t xml:space="preserve">Reported on the </w:t>
      </w:r>
      <w:r>
        <w:rPr>
          <w:bCs/>
          <w:sz w:val="24"/>
          <w:szCs w:val="24"/>
        </w:rPr>
        <w:t>Senior Connection Hiring Even</w:t>
      </w:r>
      <w:r w:rsidR="004F6B54">
        <w:rPr>
          <w:bCs/>
          <w:sz w:val="24"/>
          <w:szCs w:val="24"/>
        </w:rPr>
        <w:t>t held at the EC Career Center with 93 people attending the event and speaking with 13 employers.   Discussed the upcoming first Business Engagement Roundtable event scheduled for June 5, 2019.</w:t>
      </w:r>
    </w:p>
    <w:p w14:paraId="05FF5C74" w14:textId="77777777" w:rsidR="00365EE3" w:rsidRPr="00365EE3" w:rsidRDefault="00365EE3" w:rsidP="00365EE3">
      <w:pPr>
        <w:pStyle w:val="ListParagraph"/>
        <w:tabs>
          <w:tab w:val="center" w:pos="4680"/>
          <w:tab w:val="left" w:pos="8401"/>
        </w:tabs>
        <w:ind w:left="608"/>
        <w:rPr>
          <w:sz w:val="24"/>
          <w:szCs w:val="24"/>
        </w:rPr>
      </w:pPr>
    </w:p>
    <w:p w14:paraId="3B356365" w14:textId="79C00225" w:rsidR="00D21ADD" w:rsidRPr="004F6B54" w:rsidRDefault="00365EE3" w:rsidP="004F6B54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Cs/>
          <w:sz w:val="24"/>
          <w:szCs w:val="24"/>
        </w:rPr>
        <w:t>With no future discussion a call to adjourn was provided by Dave Carroll with a second carries by David Loope</w:t>
      </w:r>
      <w:r w:rsidR="00EC1011">
        <w:rPr>
          <w:bCs/>
          <w:sz w:val="24"/>
          <w:szCs w:val="24"/>
        </w:rPr>
        <w:br/>
      </w:r>
    </w:p>
    <w:p w14:paraId="0A32E6B9" w14:textId="0F0ED44E" w:rsidR="00D21ADD" w:rsidRPr="00850E55" w:rsidRDefault="00D21ADD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 w:rsidRPr="00850E55">
        <w:rPr>
          <w:b/>
          <w:sz w:val="24"/>
          <w:szCs w:val="24"/>
        </w:rPr>
        <w:t>Next committee meeting date</w:t>
      </w:r>
      <w:r w:rsidRPr="00850E55">
        <w:rPr>
          <w:sz w:val="24"/>
          <w:szCs w:val="24"/>
        </w:rPr>
        <w:t xml:space="preserve">:  </w:t>
      </w:r>
      <w:r w:rsidR="007B2B10">
        <w:rPr>
          <w:sz w:val="24"/>
          <w:szCs w:val="24"/>
        </w:rPr>
        <w:t xml:space="preserve">Tuesday </w:t>
      </w:r>
      <w:r w:rsidR="004F6B54">
        <w:rPr>
          <w:sz w:val="24"/>
          <w:szCs w:val="24"/>
        </w:rPr>
        <w:t>July 16</w:t>
      </w:r>
      <w:r w:rsidR="007B2B10">
        <w:rPr>
          <w:sz w:val="24"/>
          <w:szCs w:val="24"/>
        </w:rPr>
        <w:t>, 2019</w:t>
      </w:r>
    </w:p>
    <w:p w14:paraId="5DC9F031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>Minutes prepared by Randy Foreman</w:t>
      </w:r>
    </w:p>
    <w:p w14:paraId="27106F5B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</w:p>
    <w:p w14:paraId="3C8CAA95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>Approved by: _______________________________</w:t>
      </w:r>
    </w:p>
    <w:p w14:paraId="7B78FCA1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sz w:val="24"/>
          <w:szCs w:val="24"/>
        </w:rPr>
        <w:t>Date: ___________________________</w:t>
      </w:r>
    </w:p>
    <w:p w14:paraId="6B8098E8" w14:textId="77777777" w:rsidR="00A24AF7" w:rsidRDefault="00A24AF7"/>
    <w:sectPr w:rsidR="00A24A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3E11" w14:textId="77777777" w:rsidR="001F70A6" w:rsidRDefault="001F70A6" w:rsidP="003D5454">
      <w:pPr>
        <w:spacing w:after="0" w:line="240" w:lineRule="auto"/>
      </w:pPr>
      <w:r>
        <w:separator/>
      </w:r>
    </w:p>
  </w:endnote>
  <w:endnote w:type="continuationSeparator" w:id="0">
    <w:p w14:paraId="79D5D326" w14:textId="77777777" w:rsidR="001F70A6" w:rsidRDefault="001F70A6" w:rsidP="003D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36A5" w14:textId="77777777" w:rsidR="001F70A6" w:rsidRDefault="001F70A6" w:rsidP="003D5454">
      <w:pPr>
        <w:spacing w:after="0" w:line="240" w:lineRule="auto"/>
      </w:pPr>
      <w:r>
        <w:separator/>
      </w:r>
    </w:p>
  </w:footnote>
  <w:footnote w:type="continuationSeparator" w:id="0">
    <w:p w14:paraId="5D672ECB" w14:textId="77777777" w:rsidR="001F70A6" w:rsidRDefault="001F70A6" w:rsidP="003D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738068"/>
      <w:docPartObj>
        <w:docPartGallery w:val="Watermarks"/>
        <w:docPartUnique/>
      </w:docPartObj>
    </w:sdtPr>
    <w:sdtEndPr/>
    <w:sdtContent>
      <w:p w14:paraId="35D6D3F1" w14:textId="6433529D" w:rsidR="003D5454" w:rsidRDefault="00DE35E2">
        <w:pPr>
          <w:pStyle w:val="Header"/>
        </w:pPr>
        <w:r>
          <w:rPr>
            <w:noProof/>
          </w:rPr>
          <w:pict w14:anchorId="2AC5A8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C38"/>
    <w:multiLevelType w:val="hybridMultilevel"/>
    <w:tmpl w:val="09A2CED4"/>
    <w:lvl w:ilvl="0" w:tplc="3AE23E9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D"/>
    <w:rsid w:val="001623F8"/>
    <w:rsid w:val="001F70A6"/>
    <w:rsid w:val="00365EE3"/>
    <w:rsid w:val="003D5454"/>
    <w:rsid w:val="00414B89"/>
    <w:rsid w:val="004F6B54"/>
    <w:rsid w:val="00630486"/>
    <w:rsid w:val="00682DF9"/>
    <w:rsid w:val="007777E9"/>
    <w:rsid w:val="007B2B10"/>
    <w:rsid w:val="00A24AF7"/>
    <w:rsid w:val="00D21ADD"/>
    <w:rsid w:val="00DE35E2"/>
    <w:rsid w:val="00EC1011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58B60E"/>
  <w15:chartTrackingRefBased/>
  <w15:docId w15:val="{BE12FCEC-D363-4C56-8B9E-B397F3C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54"/>
  </w:style>
  <w:style w:type="paragraph" w:styleId="Footer">
    <w:name w:val="footer"/>
    <w:basedOn w:val="Normal"/>
    <w:link w:val="FooterChar"/>
    <w:uiPriority w:val="99"/>
    <w:unhideWhenUsed/>
    <w:rsid w:val="003D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54"/>
  </w:style>
  <w:style w:type="paragraph" w:styleId="BalloonText">
    <w:name w:val="Balloon Text"/>
    <w:basedOn w:val="Normal"/>
    <w:link w:val="BalloonTextChar"/>
    <w:uiPriority w:val="99"/>
    <w:semiHidden/>
    <w:unhideWhenUsed/>
    <w:rsid w:val="00D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Foreman</dc:creator>
  <cp:keywords/>
  <dc:description/>
  <cp:lastModifiedBy>Cynthia L. Gossage</cp:lastModifiedBy>
  <cp:revision>2</cp:revision>
  <cp:lastPrinted>2019-07-02T18:34:00Z</cp:lastPrinted>
  <dcterms:created xsi:type="dcterms:W3CDTF">2019-07-02T18:34:00Z</dcterms:created>
  <dcterms:modified xsi:type="dcterms:W3CDTF">2019-07-02T18:34:00Z</dcterms:modified>
</cp:coreProperties>
</file>