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66" w:rsidRDefault="000A7478">
      <w:pPr>
        <w:pStyle w:val="BodyText"/>
        <w:rPr>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7763510</wp:posOffset>
                </wp:positionH>
                <wp:positionV relativeFrom="page">
                  <wp:posOffset>121920</wp:posOffset>
                </wp:positionV>
                <wp:extent cx="0" cy="993648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6480"/>
                        </a:xfrm>
                        <a:prstGeom prst="line">
                          <a:avLst/>
                        </a:prstGeom>
                        <a:noFill/>
                        <a:ln w="183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8248"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9.6pt" to="611.3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QJHQIAAEI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" strokeweight=".50967mm">
                <w10:wrap anchorx="page" anchory="page"/>
              </v:line>
            </w:pict>
          </mc:Fallback>
        </mc:AlternateContent>
      </w:r>
    </w:p>
    <w:p w:rsidR="003F5C66" w:rsidRDefault="003F5C66">
      <w:pPr>
        <w:pStyle w:val="BodyText"/>
        <w:rPr>
          <w:sz w:val="20"/>
        </w:rPr>
      </w:pPr>
    </w:p>
    <w:p w:rsidR="003F5C66" w:rsidRDefault="003F5C66">
      <w:pPr>
        <w:pStyle w:val="BodyText"/>
        <w:spacing w:before="5"/>
      </w:pPr>
    </w:p>
    <w:p w:rsidR="00704589" w:rsidRPr="00704589" w:rsidRDefault="002D3223" w:rsidP="00704589">
      <w:pPr>
        <w:pStyle w:val="NoSpacing"/>
        <w:jc w:val="center"/>
        <w:rPr>
          <w:b/>
          <w:w w:val="105"/>
        </w:rPr>
      </w:pPr>
      <w:r w:rsidRPr="00704589">
        <w:rPr>
          <w:b/>
          <w:w w:val="105"/>
        </w:rPr>
        <w:t>Minutes</w:t>
      </w:r>
    </w:p>
    <w:p w:rsidR="00704589" w:rsidRPr="00704589" w:rsidRDefault="002D3223" w:rsidP="00704589">
      <w:pPr>
        <w:pStyle w:val="NoSpacing"/>
        <w:jc w:val="center"/>
        <w:rPr>
          <w:b/>
          <w:w w:val="105"/>
        </w:rPr>
      </w:pPr>
      <w:r w:rsidRPr="00704589">
        <w:rPr>
          <w:b/>
          <w:w w:val="105"/>
        </w:rPr>
        <w:t>Northeastern Workforce Development Board</w:t>
      </w:r>
    </w:p>
    <w:p w:rsidR="00704589" w:rsidRPr="00704589" w:rsidRDefault="002D3223" w:rsidP="00704589">
      <w:pPr>
        <w:pStyle w:val="NoSpacing"/>
        <w:jc w:val="center"/>
        <w:rPr>
          <w:b/>
          <w:w w:val="105"/>
        </w:rPr>
      </w:pPr>
      <w:r w:rsidRPr="00704589">
        <w:rPr>
          <w:b/>
          <w:w w:val="105"/>
        </w:rPr>
        <w:t>Finance Committee</w:t>
      </w:r>
    </w:p>
    <w:p w:rsidR="003F5C66" w:rsidRPr="00704589" w:rsidRDefault="00026B18" w:rsidP="00704589">
      <w:pPr>
        <w:pStyle w:val="NoSpacing"/>
        <w:jc w:val="center"/>
        <w:rPr>
          <w:b/>
        </w:rPr>
      </w:pPr>
      <w:r w:rsidRPr="00704589">
        <w:rPr>
          <w:b/>
          <w:w w:val="105"/>
        </w:rPr>
        <w:t>January 14, 2020</w:t>
      </w:r>
    </w:p>
    <w:p w:rsidR="00725E36" w:rsidRPr="00704589" w:rsidRDefault="002D3223" w:rsidP="00704589">
      <w:pPr>
        <w:pStyle w:val="BodyText"/>
        <w:tabs>
          <w:tab w:val="left" w:pos="1101"/>
        </w:tabs>
        <w:spacing w:before="79"/>
        <w:ind w:left="1083" w:hanging="484"/>
        <w:rPr>
          <w:w w:val="105"/>
          <w:sz w:val="22"/>
          <w:szCs w:val="22"/>
        </w:rPr>
      </w:pPr>
      <w:r w:rsidRPr="00704589">
        <w:rPr>
          <w:w w:val="105"/>
          <w:sz w:val="22"/>
          <w:szCs w:val="22"/>
        </w:rPr>
        <w:t>I.</w:t>
      </w:r>
      <w:r w:rsidRPr="00704589">
        <w:rPr>
          <w:w w:val="105"/>
          <w:sz w:val="22"/>
          <w:szCs w:val="22"/>
        </w:rPr>
        <w:tab/>
      </w:r>
      <w:r w:rsidRPr="00704589">
        <w:rPr>
          <w:b/>
          <w:w w:val="105"/>
          <w:sz w:val="22"/>
          <w:szCs w:val="22"/>
          <w:u w:val="thick"/>
        </w:rPr>
        <w:t>Call</w:t>
      </w:r>
      <w:r w:rsidRPr="00704589">
        <w:rPr>
          <w:b/>
          <w:spacing w:val="-15"/>
          <w:w w:val="105"/>
          <w:sz w:val="22"/>
          <w:szCs w:val="22"/>
          <w:u w:val="thick"/>
        </w:rPr>
        <w:t xml:space="preserve"> </w:t>
      </w:r>
      <w:r w:rsidRPr="00704589">
        <w:rPr>
          <w:b/>
          <w:w w:val="105"/>
          <w:sz w:val="22"/>
          <w:szCs w:val="22"/>
          <w:u w:val="thick"/>
        </w:rPr>
        <w:t>to</w:t>
      </w:r>
      <w:r w:rsidRPr="00704589">
        <w:rPr>
          <w:b/>
          <w:spacing w:val="-1"/>
          <w:w w:val="105"/>
          <w:sz w:val="22"/>
          <w:szCs w:val="22"/>
          <w:u w:val="thick"/>
        </w:rPr>
        <w:t xml:space="preserve"> </w:t>
      </w:r>
      <w:r w:rsidRPr="00704589">
        <w:rPr>
          <w:b/>
          <w:w w:val="105"/>
          <w:sz w:val="22"/>
          <w:szCs w:val="22"/>
          <w:u w:val="thick"/>
        </w:rPr>
        <w:t>Order</w:t>
      </w:r>
      <w:r w:rsidRPr="00704589">
        <w:rPr>
          <w:w w:val="105"/>
          <w:sz w:val="22"/>
          <w:szCs w:val="22"/>
          <w:u w:val="thick"/>
        </w:rPr>
        <w:t>:</w:t>
      </w:r>
      <w:r w:rsidRPr="00704589">
        <w:rPr>
          <w:spacing w:val="2"/>
          <w:w w:val="105"/>
          <w:sz w:val="22"/>
          <w:szCs w:val="22"/>
        </w:rPr>
        <w:t xml:space="preserve"> </w:t>
      </w:r>
      <w:r w:rsidRPr="00704589">
        <w:rPr>
          <w:w w:val="105"/>
          <w:sz w:val="22"/>
          <w:szCs w:val="22"/>
        </w:rPr>
        <w:t>Chair</w:t>
      </w:r>
      <w:r w:rsidRPr="00704589">
        <w:rPr>
          <w:spacing w:val="3"/>
          <w:w w:val="105"/>
          <w:sz w:val="22"/>
          <w:szCs w:val="22"/>
        </w:rPr>
        <w:t xml:space="preserve"> </w:t>
      </w:r>
      <w:r w:rsidRPr="00704589">
        <w:rPr>
          <w:w w:val="105"/>
          <w:sz w:val="22"/>
          <w:szCs w:val="22"/>
        </w:rPr>
        <w:t>JD</w:t>
      </w:r>
      <w:r w:rsidRPr="00704589">
        <w:rPr>
          <w:spacing w:val="-5"/>
          <w:w w:val="105"/>
          <w:sz w:val="22"/>
          <w:szCs w:val="22"/>
        </w:rPr>
        <w:t xml:space="preserve"> </w:t>
      </w:r>
      <w:r w:rsidRPr="00704589">
        <w:rPr>
          <w:w w:val="105"/>
          <w:sz w:val="22"/>
          <w:szCs w:val="22"/>
        </w:rPr>
        <w:t>Williamson</w:t>
      </w:r>
      <w:r w:rsidRPr="00704589">
        <w:rPr>
          <w:spacing w:val="7"/>
          <w:w w:val="105"/>
          <w:sz w:val="22"/>
          <w:szCs w:val="22"/>
        </w:rPr>
        <w:t xml:space="preserve"> </w:t>
      </w:r>
      <w:r w:rsidRPr="00704589">
        <w:rPr>
          <w:w w:val="105"/>
          <w:sz w:val="22"/>
          <w:szCs w:val="22"/>
        </w:rPr>
        <w:t>called</w:t>
      </w:r>
      <w:r w:rsidRPr="00704589">
        <w:rPr>
          <w:spacing w:val="-6"/>
          <w:w w:val="105"/>
          <w:sz w:val="22"/>
          <w:szCs w:val="22"/>
        </w:rPr>
        <w:t xml:space="preserve"> </w:t>
      </w:r>
      <w:r w:rsidRPr="00704589">
        <w:rPr>
          <w:w w:val="105"/>
          <w:sz w:val="22"/>
          <w:szCs w:val="22"/>
        </w:rPr>
        <w:t>the</w:t>
      </w:r>
      <w:r w:rsidRPr="00704589">
        <w:rPr>
          <w:spacing w:val="-16"/>
          <w:w w:val="105"/>
          <w:sz w:val="22"/>
          <w:szCs w:val="22"/>
        </w:rPr>
        <w:t xml:space="preserve"> </w:t>
      </w:r>
      <w:r w:rsidRPr="00704589">
        <w:rPr>
          <w:w w:val="105"/>
          <w:sz w:val="22"/>
          <w:szCs w:val="22"/>
        </w:rPr>
        <w:t>meeting</w:t>
      </w:r>
      <w:r w:rsidRPr="00704589">
        <w:rPr>
          <w:spacing w:val="-6"/>
          <w:w w:val="105"/>
          <w:sz w:val="22"/>
          <w:szCs w:val="22"/>
        </w:rPr>
        <w:t xml:space="preserve"> </w:t>
      </w:r>
      <w:r w:rsidRPr="00704589">
        <w:rPr>
          <w:w w:val="105"/>
          <w:sz w:val="22"/>
          <w:szCs w:val="22"/>
        </w:rPr>
        <w:t>to</w:t>
      </w:r>
      <w:r w:rsidRPr="00704589">
        <w:rPr>
          <w:spacing w:val="-6"/>
          <w:w w:val="105"/>
          <w:sz w:val="22"/>
          <w:szCs w:val="22"/>
        </w:rPr>
        <w:t xml:space="preserve"> </w:t>
      </w:r>
      <w:r w:rsidRPr="00704589">
        <w:rPr>
          <w:w w:val="105"/>
          <w:sz w:val="22"/>
          <w:szCs w:val="22"/>
        </w:rPr>
        <w:t>order</w:t>
      </w:r>
      <w:r w:rsidRPr="00704589">
        <w:rPr>
          <w:spacing w:val="2"/>
          <w:w w:val="105"/>
          <w:sz w:val="22"/>
          <w:szCs w:val="22"/>
        </w:rPr>
        <w:t xml:space="preserve"> </w:t>
      </w:r>
      <w:r w:rsidRPr="00704589">
        <w:rPr>
          <w:w w:val="105"/>
          <w:sz w:val="22"/>
          <w:szCs w:val="22"/>
        </w:rPr>
        <w:t>at</w:t>
      </w:r>
      <w:r w:rsidRPr="00704589">
        <w:rPr>
          <w:spacing w:val="-11"/>
          <w:w w:val="105"/>
          <w:sz w:val="22"/>
          <w:szCs w:val="22"/>
        </w:rPr>
        <w:t xml:space="preserve"> </w:t>
      </w:r>
      <w:r w:rsidRPr="00704589">
        <w:rPr>
          <w:w w:val="105"/>
          <w:sz w:val="22"/>
          <w:szCs w:val="22"/>
        </w:rPr>
        <w:t>11:05</w:t>
      </w:r>
      <w:r w:rsidRPr="00704589">
        <w:rPr>
          <w:spacing w:val="-8"/>
          <w:w w:val="105"/>
          <w:sz w:val="22"/>
          <w:szCs w:val="22"/>
        </w:rPr>
        <w:t xml:space="preserve"> </w:t>
      </w:r>
      <w:r w:rsidRPr="00704589">
        <w:rPr>
          <w:w w:val="105"/>
          <w:sz w:val="22"/>
          <w:szCs w:val="22"/>
        </w:rPr>
        <w:t>a.m.</w:t>
      </w:r>
      <w:r w:rsidRPr="00704589">
        <w:rPr>
          <w:spacing w:val="-6"/>
          <w:w w:val="105"/>
          <w:sz w:val="22"/>
          <w:szCs w:val="22"/>
        </w:rPr>
        <w:t xml:space="preserve"> </w:t>
      </w:r>
      <w:r w:rsidRPr="00704589">
        <w:rPr>
          <w:w w:val="105"/>
          <w:sz w:val="22"/>
          <w:szCs w:val="22"/>
        </w:rPr>
        <w:t>Present</w:t>
      </w:r>
      <w:r w:rsidRPr="00704589">
        <w:rPr>
          <w:spacing w:val="2"/>
          <w:w w:val="105"/>
          <w:sz w:val="22"/>
          <w:szCs w:val="22"/>
        </w:rPr>
        <w:t xml:space="preserve"> </w:t>
      </w:r>
      <w:r w:rsidRPr="00704589">
        <w:rPr>
          <w:w w:val="105"/>
          <w:sz w:val="22"/>
          <w:szCs w:val="22"/>
        </w:rPr>
        <w:t>were</w:t>
      </w:r>
      <w:r w:rsidRPr="00704589">
        <w:rPr>
          <w:spacing w:val="6"/>
          <w:w w:val="105"/>
          <w:sz w:val="22"/>
          <w:szCs w:val="22"/>
        </w:rPr>
        <w:t xml:space="preserve"> </w:t>
      </w:r>
      <w:r w:rsidRPr="00704589">
        <w:rPr>
          <w:w w:val="105"/>
          <w:sz w:val="22"/>
          <w:szCs w:val="22"/>
        </w:rPr>
        <w:t>Cindy</w:t>
      </w:r>
      <w:r w:rsidR="00704589" w:rsidRPr="00704589">
        <w:rPr>
          <w:w w:val="105"/>
          <w:sz w:val="22"/>
          <w:szCs w:val="22"/>
        </w:rPr>
        <w:t xml:space="preserve"> </w:t>
      </w:r>
      <w:r w:rsidRPr="00704589">
        <w:rPr>
          <w:w w:val="105"/>
          <w:sz w:val="22"/>
          <w:szCs w:val="22"/>
        </w:rPr>
        <w:t>Gossage</w:t>
      </w:r>
      <w:r w:rsidR="00026B18" w:rsidRPr="00704589">
        <w:rPr>
          <w:w w:val="105"/>
          <w:sz w:val="22"/>
          <w:szCs w:val="22"/>
        </w:rPr>
        <w:t xml:space="preserve">, Jeri Hansen, David Whitmer, and Zach Bray. </w:t>
      </w:r>
      <w:r w:rsidRPr="00704589">
        <w:rPr>
          <w:w w:val="105"/>
          <w:sz w:val="22"/>
          <w:szCs w:val="22"/>
        </w:rPr>
        <w:t xml:space="preserve">JD Williamson </w:t>
      </w:r>
      <w:r w:rsidR="00026B18" w:rsidRPr="00704589">
        <w:rPr>
          <w:w w:val="105"/>
          <w:sz w:val="22"/>
          <w:szCs w:val="22"/>
        </w:rPr>
        <w:t>joined on the phone.</w:t>
      </w:r>
      <w:r w:rsidR="00725E36" w:rsidRPr="00704589">
        <w:rPr>
          <w:w w:val="105"/>
          <w:sz w:val="22"/>
          <w:szCs w:val="22"/>
        </w:rPr>
        <w:t xml:space="preserve"> </w:t>
      </w:r>
    </w:p>
    <w:p w:rsidR="003F5C66" w:rsidRDefault="002D3223" w:rsidP="00704589">
      <w:pPr>
        <w:pStyle w:val="BodyText"/>
        <w:tabs>
          <w:tab w:val="left" w:pos="1079"/>
        </w:tabs>
        <w:spacing w:before="221"/>
        <w:ind w:left="1083" w:right="521" w:hanging="580"/>
        <w:rPr>
          <w:w w:val="105"/>
          <w:sz w:val="22"/>
          <w:szCs w:val="22"/>
        </w:rPr>
      </w:pPr>
      <w:r w:rsidRPr="00704589">
        <w:rPr>
          <w:w w:val="105"/>
          <w:sz w:val="22"/>
          <w:szCs w:val="22"/>
        </w:rPr>
        <w:t>I</w:t>
      </w:r>
      <w:r w:rsidR="00725E36" w:rsidRPr="00704589">
        <w:rPr>
          <w:w w:val="105"/>
          <w:sz w:val="22"/>
          <w:szCs w:val="22"/>
        </w:rPr>
        <w:t>I.</w:t>
      </w:r>
      <w:r w:rsidRPr="00704589">
        <w:rPr>
          <w:w w:val="105"/>
          <w:sz w:val="22"/>
          <w:szCs w:val="22"/>
        </w:rPr>
        <w:tab/>
      </w:r>
      <w:r w:rsidRPr="00704589">
        <w:rPr>
          <w:b/>
          <w:w w:val="105"/>
          <w:sz w:val="22"/>
          <w:szCs w:val="22"/>
          <w:u w:val="thick"/>
        </w:rPr>
        <w:t>Approval of</w:t>
      </w:r>
      <w:r w:rsidRPr="00704589">
        <w:rPr>
          <w:b/>
          <w:spacing w:val="-3"/>
          <w:w w:val="105"/>
          <w:sz w:val="22"/>
          <w:szCs w:val="22"/>
          <w:u w:val="thick"/>
        </w:rPr>
        <w:t xml:space="preserve"> </w:t>
      </w:r>
      <w:r w:rsidR="00026B18" w:rsidRPr="00704589">
        <w:rPr>
          <w:b/>
          <w:spacing w:val="-3"/>
          <w:w w:val="105"/>
          <w:sz w:val="22"/>
          <w:szCs w:val="22"/>
          <w:u w:val="thick"/>
        </w:rPr>
        <w:t>November 12, 2019</w:t>
      </w:r>
      <w:r w:rsidRPr="00704589">
        <w:rPr>
          <w:b/>
          <w:spacing w:val="-12"/>
          <w:w w:val="105"/>
          <w:sz w:val="22"/>
          <w:szCs w:val="22"/>
          <w:u w:val="thick"/>
        </w:rPr>
        <w:t xml:space="preserve"> </w:t>
      </w:r>
      <w:r w:rsidRPr="00704589">
        <w:rPr>
          <w:b/>
          <w:w w:val="105"/>
          <w:sz w:val="22"/>
          <w:szCs w:val="22"/>
          <w:u w:val="thick"/>
        </w:rPr>
        <w:t>Minutes</w:t>
      </w:r>
      <w:r w:rsidRPr="00704589">
        <w:rPr>
          <w:w w:val="105"/>
          <w:sz w:val="22"/>
          <w:szCs w:val="22"/>
          <w:u w:val="thick"/>
        </w:rPr>
        <w:t>:</w:t>
      </w:r>
      <w:r w:rsidRPr="00704589">
        <w:rPr>
          <w:spacing w:val="-9"/>
          <w:w w:val="105"/>
          <w:sz w:val="22"/>
          <w:szCs w:val="22"/>
        </w:rPr>
        <w:t xml:space="preserve"> </w:t>
      </w:r>
      <w:r w:rsidRPr="00704589">
        <w:rPr>
          <w:w w:val="105"/>
          <w:sz w:val="22"/>
          <w:szCs w:val="22"/>
        </w:rPr>
        <w:t>Motion</w:t>
      </w:r>
      <w:r w:rsidRPr="00704589">
        <w:rPr>
          <w:spacing w:val="-5"/>
          <w:w w:val="105"/>
          <w:sz w:val="22"/>
          <w:szCs w:val="22"/>
        </w:rPr>
        <w:t xml:space="preserve"> </w:t>
      </w:r>
      <w:r w:rsidRPr="00704589">
        <w:rPr>
          <w:w w:val="105"/>
          <w:sz w:val="22"/>
          <w:szCs w:val="22"/>
        </w:rPr>
        <w:t>by</w:t>
      </w:r>
      <w:r w:rsidRPr="00704589">
        <w:rPr>
          <w:spacing w:val="-14"/>
          <w:w w:val="105"/>
          <w:sz w:val="22"/>
          <w:szCs w:val="22"/>
        </w:rPr>
        <w:t xml:space="preserve"> </w:t>
      </w:r>
      <w:r w:rsidR="00026B18" w:rsidRPr="00704589">
        <w:rPr>
          <w:spacing w:val="-14"/>
          <w:w w:val="105"/>
          <w:sz w:val="22"/>
          <w:szCs w:val="22"/>
        </w:rPr>
        <w:t>Chair Williamson</w:t>
      </w:r>
      <w:r w:rsidRPr="00704589">
        <w:rPr>
          <w:w w:val="105"/>
          <w:sz w:val="22"/>
          <w:szCs w:val="22"/>
        </w:rPr>
        <w:t>,</w:t>
      </w:r>
      <w:r w:rsidRPr="00704589">
        <w:rPr>
          <w:spacing w:val="-3"/>
          <w:w w:val="105"/>
          <w:sz w:val="22"/>
          <w:szCs w:val="22"/>
        </w:rPr>
        <w:t xml:space="preserve"> </w:t>
      </w:r>
      <w:r w:rsidRPr="00704589">
        <w:rPr>
          <w:w w:val="105"/>
          <w:sz w:val="22"/>
          <w:szCs w:val="22"/>
        </w:rPr>
        <w:t>seconded</w:t>
      </w:r>
      <w:r w:rsidRPr="00704589">
        <w:rPr>
          <w:spacing w:val="-7"/>
          <w:w w:val="105"/>
          <w:sz w:val="22"/>
          <w:szCs w:val="22"/>
        </w:rPr>
        <w:t xml:space="preserve"> </w:t>
      </w:r>
      <w:r w:rsidRPr="00704589">
        <w:rPr>
          <w:w w:val="105"/>
          <w:sz w:val="22"/>
          <w:szCs w:val="22"/>
        </w:rPr>
        <w:t>by</w:t>
      </w:r>
      <w:r w:rsidRPr="00704589">
        <w:rPr>
          <w:spacing w:val="-18"/>
          <w:w w:val="105"/>
          <w:sz w:val="22"/>
          <w:szCs w:val="22"/>
        </w:rPr>
        <w:t xml:space="preserve"> </w:t>
      </w:r>
      <w:r w:rsidR="00026B18" w:rsidRPr="00704589">
        <w:rPr>
          <w:spacing w:val="-18"/>
          <w:w w:val="105"/>
          <w:sz w:val="22"/>
          <w:szCs w:val="22"/>
        </w:rPr>
        <w:t>Zach Bray</w:t>
      </w:r>
      <w:r w:rsidRPr="00704589">
        <w:rPr>
          <w:w w:val="105"/>
          <w:sz w:val="22"/>
          <w:szCs w:val="22"/>
        </w:rPr>
        <w:t>, to approve the minutes as written. Motion</w:t>
      </w:r>
      <w:r w:rsidRPr="00704589">
        <w:rPr>
          <w:spacing w:val="-5"/>
          <w:w w:val="105"/>
          <w:sz w:val="22"/>
          <w:szCs w:val="22"/>
        </w:rPr>
        <w:t xml:space="preserve"> </w:t>
      </w:r>
      <w:r w:rsidRPr="00704589">
        <w:rPr>
          <w:w w:val="105"/>
          <w:sz w:val="22"/>
          <w:szCs w:val="22"/>
        </w:rPr>
        <w:t>carried.</w:t>
      </w:r>
    </w:p>
    <w:p w:rsidR="00704589" w:rsidRPr="00704589" w:rsidRDefault="00704589" w:rsidP="00704589">
      <w:pPr>
        <w:pStyle w:val="ListParagraph"/>
        <w:tabs>
          <w:tab w:val="left" w:pos="1082"/>
          <w:tab w:val="left" w:pos="1084"/>
        </w:tabs>
        <w:spacing w:before="10"/>
        <w:ind w:left="1083" w:firstLine="0"/>
        <w:jc w:val="right"/>
      </w:pPr>
    </w:p>
    <w:p w:rsidR="003F5C66" w:rsidRPr="00704589" w:rsidRDefault="002D3223" w:rsidP="00704589">
      <w:pPr>
        <w:pStyle w:val="ListParagraph"/>
        <w:numPr>
          <w:ilvl w:val="0"/>
          <w:numId w:val="1"/>
        </w:numPr>
        <w:tabs>
          <w:tab w:val="left" w:pos="1082"/>
          <w:tab w:val="left" w:pos="1084"/>
        </w:tabs>
        <w:spacing w:before="10"/>
        <w:ind w:hanging="672"/>
        <w:jc w:val="left"/>
      </w:pPr>
      <w:r w:rsidRPr="00704589">
        <w:rPr>
          <w:b/>
          <w:w w:val="105"/>
          <w:u w:val="thick"/>
        </w:rPr>
        <w:t>Questions/Concerns/review of Last Meeting</w:t>
      </w:r>
      <w:r w:rsidRPr="00704589">
        <w:rPr>
          <w:w w:val="105"/>
          <w:u w:val="thick"/>
        </w:rPr>
        <w:t>:</w:t>
      </w:r>
      <w:r w:rsidRPr="00704589">
        <w:rPr>
          <w:spacing w:val="-26"/>
          <w:w w:val="105"/>
        </w:rPr>
        <w:t xml:space="preserve"> </w:t>
      </w:r>
      <w:r w:rsidRPr="00704589">
        <w:rPr>
          <w:w w:val="105"/>
        </w:rPr>
        <w:t>None.</w:t>
      </w:r>
    </w:p>
    <w:p w:rsidR="00704589" w:rsidRPr="00704589" w:rsidRDefault="00704589" w:rsidP="00704589">
      <w:pPr>
        <w:pStyle w:val="ListParagraph"/>
        <w:tabs>
          <w:tab w:val="left" w:pos="1082"/>
          <w:tab w:val="left" w:pos="1084"/>
        </w:tabs>
        <w:spacing w:before="10"/>
        <w:ind w:left="1083" w:firstLine="0"/>
      </w:pPr>
    </w:p>
    <w:p w:rsidR="003F5C66" w:rsidRPr="00704589" w:rsidRDefault="002D3223" w:rsidP="00704589">
      <w:pPr>
        <w:pStyle w:val="ListParagraph"/>
        <w:numPr>
          <w:ilvl w:val="0"/>
          <w:numId w:val="1"/>
        </w:numPr>
        <w:tabs>
          <w:tab w:val="left" w:pos="1067"/>
          <w:tab w:val="left" w:pos="1068"/>
        </w:tabs>
        <w:ind w:left="1010" w:right="110" w:hanging="623"/>
        <w:jc w:val="left"/>
      </w:pPr>
      <w:r w:rsidRPr="00704589">
        <w:tab/>
      </w:r>
      <w:r w:rsidR="00026B18" w:rsidRPr="00704589">
        <w:rPr>
          <w:b/>
          <w:w w:val="105"/>
          <w:u w:val="thick"/>
        </w:rPr>
        <w:t>Determining the Needs of Program Management</w:t>
      </w:r>
      <w:r w:rsidRPr="00704589">
        <w:rPr>
          <w:w w:val="105"/>
          <w:u w:val="thick"/>
        </w:rPr>
        <w:t>:</w:t>
      </w:r>
      <w:r w:rsidRPr="00704589">
        <w:rPr>
          <w:w w:val="105"/>
        </w:rPr>
        <w:t xml:space="preserve"> </w:t>
      </w:r>
      <w:r w:rsidR="00026B18" w:rsidRPr="00704589">
        <w:rPr>
          <w:w w:val="105"/>
        </w:rPr>
        <w:t xml:space="preserve">David </w:t>
      </w:r>
      <w:r w:rsidR="005B365C" w:rsidRPr="00704589">
        <w:rPr>
          <w:w w:val="105"/>
        </w:rPr>
        <w:t xml:space="preserve">stated that the Finance Committee </w:t>
      </w:r>
      <w:r w:rsidR="0032523C" w:rsidRPr="00704589">
        <w:rPr>
          <w:w w:val="105"/>
        </w:rPr>
        <w:t xml:space="preserve">can support program management by becoming familiar with and giving advice and counsel to the staff on the NWDB budget. In addition, he envisions the Finance Committee supporting staff’s efforts to advance programs and </w:t>
      </w:r>
      <w:r w:rsidR="00C8735F" w:rsidRPr="00704589">
        <w:rPr>
          <w:w w:val="105"/>
        </w:rPr>
        <w:t xml:space="preserve">the </w:t>
      </w:r>
      <w:r w:rsidR="0032523C" w:rsidRPr="00704589">
        <w:rPr>
          <w:w w:val="105"/>
        </w:rPr>
        <w:t xml:space="preserve">budget when </w:t>
      </w:r>
      <w:r w:rsidR="00421114" w:rsidRPr="00704589">
        <w:rPr>
          <w:w w:val="105"/>
        </w:rPr>
        <w:t xml:space="preserve">it is time to take it before the NWDB Consortium for approval. JD agrees and said that he sees the Finance Committee as a resource to the staff and to the NWDB Board as it relates to the budget, serving in an oversight capacity. </w:t>
      </w:r>
    </w:p>
    <w:p w:rsidR="00704589" w:rsidRPr="00704589" w:rsidRDefault="00704589" w:rsidP="00704589">
      <w:pPr>
        <w:pStyle w:val="ListParagraph"/>
        <w:tabs>
          <w:tab w:val="left" w:pos="1067"/>
          <w:tab w:val="left" w:pos="1068"/>
        </w:tabs>
        <w:ind w:left="1010" w:right="110" w:firstLine="0"/>
        <w:jc w:val="right"/>
      </w:pPr>
    </w:p>
    <w:p w:rsidR="00725E36" w:rsidRPr="00704589" w:rsidRDefault="002D3223" w:rsidP="00704589">
      <w:pPr>
        <w:pStyle w:val="ListParagraph"/>
        <w:numPr>
          <w:ilvl w:val="0"/>
          <w:numId w:val="1"/>
        </w:numPr>
        <w:tabs>
          <w:tab w:val="left" w:pos="1005"/>
          <w:tab w:val="left" w:pos="1006"/>
        </w:tabs>
        <w:spacing w:before="87"/>
        <w:ind w:right="400"/>
        <w:jc w:val="left"/>
      </w:pPr>
      <w:r w:rsidRPr="00704589">
        <w:rPr>
          <w:b/>
          <w:w w:val="105"/>
          <w:u w:val="thick"/>
        </w:rPr>
        <w:t>Draft Budget Request Form</w:t>
      </w:r>
      <w:r w:rsidRPr="00704589">
        <w:rPr>
          <w:w w:val="105"/>
          <w:u w:val="thick"/>
        </w:rPr>
        <w:t>:</w:t>
      </w:r>
      <w:r w:rsidRPr="00704589">
        <w:rPr>
          <w:w w:val="105"/>
        </w:rPr>
        <w:t xml:space="preserve"> </w:t>
      </w:r>
      <w:r w:rsidR="00421114" w:rsidRPr="00704589">
        <w:rPr>
          <w:w w:val="105"/>
        </w:rPr>
        <w:t xml:space="preserve">As discussed at the last meeting, </w:t>
      </w:r>
      <w:r w:rsidRPr="00704589">
        <w:rPr>
          <w:w w:val="105"/>
        </w:rPr>
        <w:t xml:space="preserve">the committee </w:t>
      </w:r>
      <w:r w:rsidR="00421114" w:rsidRPr="00704589">
        <w:rPr>
          <w:w w:val="105"/>
        </w:rPr>
        <w:t>took the budget request form to the Leadership Committee</w:t>
      </w:r>
      <w:r w:rsidR="00E04452" w:rsidRPr="00704589">
        <w:rPr>
          <w:w w:val="105"/>
        </w:rPr>
        <w:t xml:space="preserve"> who agreed to the concept and to placing it on the NWDB Board agenda for discussion. David stated that Cindy will meet briefly with each staff representative of NWDB committees to explain the form. It was agreed by the committee to have the forms completed and given to Cindy by February 10</w:t>
      </w:r>
      <w:r w:rsidR="00E04452" w:rsidRPr="00704589">
        <w:rPr>
          <w:w w:val="105"/>
          <w:vertAlign w:val="superscript"/>
        </w:rPr>
        <w:t>th</w:t>
      </w:r>
      <w:r w:rsidR="00E04452" w:rsidRPr="00704589">
        <w:rPr>
          <w:w w:val="105"/>
        </w:rPr>
        <w:t xml:space="preserve"> and be reviewed by the Finance Committee on February 11</w:t>
      </w:r>
      <w:r w:rsidR="00E04452" w:rsidRPr="00704589">
        <w:rPr>
          <w:w w:val="105"/>
          <w:vertAlign w:val="superscript"/>
        </w:rPr>
        <w:t>th</w:t>
      </w:r>
      <w:r w:rsidR="00E04452" w:rsidRPr="00704589">
        <w:rPr>
          <w:w w:val="105"/>
        </w:rPr>
        <w:t xml:space="preserve">. </w:t>
      </w:r>
    </w:p>
    <w:p w:rsidR="00725E36" w:rsidRDefault="00E04452" w:rsidP="00704589">
      <w:pPr>
        <w:pStyle w:val="ListParagraph"/>
        <w:tabs>
          <w:tab w:val="left" w:pos="1005"/>
          <w:tab w:val="left" w:pos="1006"/>
        </w:tabs>
        <w:spacing w:before="87"/>
        <w:ind w:left="1083" w:right="400" w:firstLine="0"/>
        <w:rPr>
          <w:w w:val="105"/>
        </w:rPr>
      </w:pPr>
      <w:r w:rsidRPr="00704589">
        <w:rPr>
          <w:w w:val="105"/>
        </w:rPr>
        <w:t>Jeri shared the budget calendar with the committee, noting that the budget packets will be provided to program directors on February 14</w:t>
      </w:r>
      <w:r w:rsidRPr="00704589">
        <w:rPr>
          <w:w w:val="105"/>
          <w:vertAlign w:val="superscript"/>
        </w:rPr>
        <w:t>th</w:t>
      </w:r>
      <w:r w:rsidR="00725E36" w:rsidRPr="00704589">
        <w:rPr>
          <w:w w:val="105"/>
          <w:vertAlign w:val="superscript"/>
        </w:rPr>
        <w:t>;</w:t>
      </w:r>
      <w:r w:rsidRPr="00704589">
        <w:rPr>
          <w:w w:val="105"/>
        </w:rPr>
        <w:t xml:space="preserve"> budget requests due by February 28</w:t>
      </w:r>
      <w:r w:rsidRPr="00704589">
        <w:rPr>
          <w:w w:val="105"/>
          <w:vertAlign w:val="superscript"/>
        </w:rPr>
        <w:t>th</w:t>
      </w:r>
      <w:r w:rsidR="00725E36" w:rsidRPr="00704589">
        <w:rPr>
          <w:w w:val="105"/>
        </w:rPr>
        <w:t>;</w:t>
      </w:r>
      <w:r w:rsidRPr="00704589">
        <w:rPr>
          <w:w w:val="105"/>
        </w:rPr>
        <w:t xml:space="preserve"> Program Director budget meetings will begin on March 5</w:t>
      </w:r>
      <w:r w:rsidRPr="00704589">
        <w:rPr>
          <w:w w:val="105"/>
          <w:vertAlign w:val="superscript"/>
        </w:rPr>
        <w:t>th</w:t>
      </w:r>
      <w:r w:rsidR="00725E36" w:rsidRPr="00704589">
        <w:rPr>
          <w:w w:val="105"/>
          <w:vertAlign w:val="superscript"/>
        </w:rPr>
        <w:t xml:space="preserve">; </w:t>
      </w:r>
      <w:r w:rsidR="00725E36" w:rsidRPr="00704589">
        <w:rPr>
          <w:w w:val="105"/>
        </w:rPr>
        <w:t xml:space="preserve">and, </w:t>
      </w:r>
      <w:r w:rsidRPr="00704589">
        <w:rPr>
          <w:w w:val="105"/>
        </w:rPr>
        <w:t>an Executive Director and Finance Officer review on March 9</w:t>
      </w:r>
      <w:r w:rsidRPr="00704589">
        <w:rPr>
          <w:w w:val="105"/>
          <w:vertAlign w:val="superscript"/>
        </w:rPr>
        <w:t>th</w:t>
      </w:r>
      <w:r w:rsidRPr="00704589">
        <w:rPr>
          <w:w w:val="105"/>
        </w:rPr>
        <w:t>. The draft budget will be submitted to ARHS on March 13</w:t>
      </w:r>
      <w:r w:rsidRPr="00704589">
        <w:rPr>
          <w:w w:val="105"/>
          <w:vertAlign w:val="superscript"/>
        </w:rPr>
        <w:t>th</w:t>
      </w:r>
      <w:r w:rsidR="00725E36" w:rsidRPr="00704589">
        <w:rPr>
          <w:w w:val="105"/>
        </w:rPr>
        <w:t xml:space="preserve"> for development of the draft at which time the budget will begin the public process of adoption.</w:t>
      </w:r>
    </w:p>
    <w:p w:rsidR="00704589" w:rsidRPr="00704589" w:rsidRDefault="00704589" w:rsidP="00704589">
      <w:pPr>
        <w:pStyle w:val="ListParagraph"/>
        <w:tabs>
          <w:tab w:val="left" w:pos="1005"/>
          <w:tab w:val="left" w:pos="1006"/>
        </w:tabs>
        <w:spacing w:before="87"/>
        <w:ind w:left="1083" w:right="400" w:firstLine="0"/>
      </w:pPr>
    </w:p>
    <w:p w:rsidR="003F5C66" w:rsidRPr="00704589" w:rsidRDefault="00B75038" w:rsidP="00704589">
      <w:pPr>
        <w:pStyle w:val="ListParagraph"/>
        <w:numPr>
          <w:ilvl w:val="0"/>
          <w:numId w:val="1"/>
        </w:numPr>
        <w:tabs>
          <w:tab w:val="left" w:pos="947"/>
          <w:tab w:val="left" w:pos="948"/>
        </w:tabs>
        <w:spacing w:before="3"/>
        <w:ind w:left="948" w:hanging="749"/>
        <w:jc w:val="left"/>
      </w:pPr>
      <w:r w:rsidRPr="00704589">
        <w:rPr>
          <w:b/>
          <w:w w:val="105"/>
          <w:u w:val="thick"/>
        </w:rPr>
        <w:t>December</w:t>
      </w:r>
      <w:r w:rsidR="00E04452" w:rsidRPr="00704589">
        <w:rPr>
          <w:b/>
          <w:w w:val="105"/>
          <w:u w:val="thick"/>
        </w:rPr>
        <w:t xml:space="preserve"> Fund Report:</w:t>
      </w:r>
      <w:r w:rsidRPr="00704589">
        <w:rPr>
          <w:w w:val="105"/>
          <w:u w:val="thick"/>
        </w:rPr>
        <w:t xml:space="preserve"> </w:t>
      </w:r>
      <w:r w:rsidRPr="00704589">
        <w:rPr>
          <w:w w:val="105"/>
        </w:rPr>
        <w:t xml:space="preserve">Jeri went over the fund report, highlighting the following: </w:t>
      </w:r>
    </w:p>
    <w:p w:rsidR="00B75038" w:rsidRPr="00704589" w:rsidRDefault="00B75038" w:rsidP="00704589">
      <w:pPr>
        <w:pStyle w:val="ListParagraph"/>
        <w:numPr>
          <w:ilvl w:val="1"/>
          <w:numId w:val="1"/>
        </w:numPr>
        <w:tabs>
          <w:tab w:val="left" w:pos="947"/>
          <w:tab w:val="left" w:pos="948"/>
        </w:tabs>
        <w:spacing w:before="3"/>
      </w:pPr>
      <w:r w:rsidRPr="00704589">
        <w:t xml:space="preserve">The Business Services Account is at $23,000 but we have received notice that our request for $75,000 was recently approved. </w:t>
      </w:r>
    </w:p>
    <w:p w:rsidR="00B75038" w:rsidRPr="00704589" w:rsidRDefault="00B75038" w:rsidP="00704589">
      <w:pPr>
        <w:pStyle w:val="ListParagraph"/>
        <w:numPr>
          <w:ilvl w:val="1"/>
          <w:numId w:val="1"/>
        </w:numPr>
        <w:tabs>
          <w:tab w:val="left" w:pos="947"/>
          <w:tab w:val="left" w:pos="948"/>
        </w:tabs>
        <w:spacing w:before="3"/>
      </w:pPr>
      <w:r w:rsidRPr="00704589">
        <w:t xml:space="preserve">We have used </w:t>
      </w:r>
      <w:r w:rsidR="00632B70" w:rsidRPr="00704589">
        <w:t xml:space="preserve">almost the </w:t>
      </w:r>
      <w:r w:rsidRPr="00704589">
        <w:t>entire $25,000 grant for Finish Line Grants and have received notice of an additional $25,000</w:t>
      </w:r>
      <w:r w:rsidR="00632B70" w:rsidRPr="00704589">
        <w:t xml:space="preserve"> being</w:t>
      </w:r>
      <w:r w:rsidRPr="00704589">
        <w:t xml:space="preserve"> approved. </w:t>
      </w:r>
    </w:p>
    <w:p w:rsidR="00636DCA" w:rsidRPr="00704589" w:rsidRDefault="00B75038" w:rsidP="00704589">
      <w:pPr>
        <w:pStyle w:val="ListParagraph"/>
        <w:numPr>
          <w:ilvl w:val="1"/>
          <w:numId w:val="1"/>
        </w:numPr>
        <w:tabs>
          <w:tab w:val="left" w:pos="947"/>
          <w:tab w:val="left" w:pos="948"/>
        </w:tabs>
        <w:spacing w:before="3"/>
      </w:pPr>
      <w:r w:rsidRPr="00704589">
        <w:t xml:space="preserve">Although we are at 50% of the budget year, the NWDB budget is at 39%. This is due in large part to the amount of carryover funds </w:t>
      </w:r>
      <w:r w:rsidR="00636DCA" w:rsidRPr="00704589">
        <w:t xml:space="preserve">which are needed to carry us through the first few months of the next budget year. Individual Training Accounts (ITA) have increased dramatically this year because of changes that were implemented in order to get more funding </w:t>
      </w:r>
      <w:r w:rsidR="00632B70" w:rsidRPr="00704589">
        <w:t>to</w:t>
      </w:r>
      <w:r w:rsidR="00636DCA" w:rsidRPr="00704589">
        <w:t xml:space="preserve"> our eligible participants but in contrast we have been without a Business Services Representative for a few months and one of our staff was out on maternity leave</w:t>
      </w:r>
      <w:r w:rsidR="00704589">
        <w:t>, which have all impacted budget expenditures</w:t>
      </w:r>
      <w:r w:rsidR="00636DCA" w:rsidRPr="00704589">
        <w:t xml:space="preserve">.  </w:t>
      </w:r>
    </w:p>
    <w:p w:rsidR="00636DCA" w:rsidRDefault="00636DCA" w:rsidP="00704589">
      <w:pPr>
        <w:tabs>
          <w:tab w:val="left" w:pos="947"/>
          <w:tab w:val="left" w:pos="948"/>
        </w:tabs>
        <w:spacing w:before="3"/>
        <w:ind w:left="938"/>
      </w:pPr>
      <w:r w:rsidRPr="00704589">
        <w:lastRenderedPageBreak/>
        <w:tab/>
        <w:t xml:space="preserve">David reported that a Business Services Representative has been hired and is being trained now. He reported that there is a push underway for a summer Work Experience program. He also reported that that the Edenton NCWorks office will be open 3 days a week beginning in February (currently 2 days a week).  </w:t>
      </w:r>
    </w:p>
    <w:p w:rsidR="000A7478" w:rsidRPr="00704589" w:rsidRDefault="000A7478" w:rsidP="00704589">
      <w:pPr>
        <w:tabs>
          <w:tab w:val="left" w:pos="947"/>
          <w:tab w:val="left" w:pos="948"/>
        </w:tabs>
        <w:spacing w:before="3"/>
        <w:ind w:left="938"/>
      </w:pPr>
    </w:p>
    <w:p w:rsidR="003F5C66" w:rsidRDefault="0083344E" w:rsidP="00704589">
      <w:pPr>
        <w:pStyle w:val="ListParagraph"/>
        <w:numPr>
          <w:ilvl w:val="0"/>
          <w:numId w:val="1"/>
        </w:numPr>
        <w:tabs>
          <w:tab w:val="left" w:pos="938"/>
          <w:tab w:val="left" w:pos="939"/>
        </w:tabs>
        <w:spacing w:before="10"/>
        <w:ind w:left="938" w:hanging="831"/>
        <w:jc w:val="left"/>
      </w:pPr>
      <w:r w:rsidRPr="00704589">
        <w:rPr>
          <w:b/>
          <w:w w:val="105"/>
          <w:u w:val="thick"/>
        </w:rPr>
        <w:t>Local Career Pathway Specialist – Contracted Position</w:t>
      </w:r>
      <w:r w:rsidR="002D3223" w:rsidRPr="00704589">
        <w:rPr>
          <w:w w:val="105"/>
          <w:u w:val="thick"/>
        </w:rPr>
        <w:t>:</w:t>
      </w:r>
      <w:r w:rsidR="002D3223" w:rsidRPr="00704589">
        <w:rPr>
          <w:spacing w:val="6"/>
          <w:w w:val="105"/>
        </w:rPr>
        <w:t xml:space="preserve"> </w:t>
      </w:r>
      <w:r w:rsidRPr="00704589">
        <w:rPr>
          <w:spacing w:val="6"/>
          <w:w w:val="105"/>
        </w:rPr>
        <w:t>David explained that this is a new position</w:t>
      </w:r>
      <w:r w:rsidRPr="00704589">
        <w:rPr>
          <w:w w:val="105"/>
        </w:rPr>
        <w:t>.</w:t>
      </w:r>
      <w:r w:rsidR="00725E36" w:rsidRPr="00704589">
        <w:rPr>
          <w:w w:val="105"/>
        </w:rPr>
        <w:t xml:space="preserve"> </w:t>
      </w:r>
      <w:r w:rsidRPr="00704589">
        <w:t xml:space="preserve">The main focus of the position is to expand the #worklocal campaign throughout the 10-county NWDB region. This project involves extensive work with local employers, school systems and community colleges in the region. It is geared towards helping our high school students realize that there are promising local job opportunities. </w:t>
      </w:r>
      <w:r w:rsidR="00632B70" w:rsidRPr="00704589">
        <w:t xml:space="preserve">The contracted amount of $55,000 is based on a salary of $39,000 with benefits. It is requested that this amount be approved for a 1 year contract with the option of extending it to two years, contingent upon on available funding. In response to a question about why a contractor vs. an employee? David responded that contracting with someone allows us to measure the program’s viability without committing to a salaried position and after 2 years we will be able measure its effectiveness and move forward with a paid position. Motion by Zach Bray, seconded by JD Williamson to support entering into a contract for $55,000 for 1 year, with an option to extend it a second year based on performance and funding ability. Motion carried. </w:t>
      </w:r>
    </w:p>
    <w:p w:rsidR="000A7478" w:rsidRPr="00704589" w:rsidRDefault="000A7478" w:rsidP="000A7478">
      <w:pPr>
        <w:pStyle w:val="ListParagraph"/>
        <w:tabs>
          <w:tab w:val="left" w:pos="938"/>
          <w:tab w:val="left" w:pos="939"/>
        </w:tabs>
        <w:spacing w:before="10"/>
        <w:ind w:firstLine="0"/>
        <w:jc w:val="right"/>
      </w:pPr>
    </w:p>
    <w:p w:rsidR="003C6388" w:rsidRPr="000A7478" w:rsidRDefault="003C6388" w:rsidP="00704589">
      <w:pPr>
        <w:pStyle w:val="ListParagraph"/>
        <w:numPr>
          <w:ilvl w:val="0"/>
          <w:numId w:val="1"/>
        </w:numPr>
        <w:tabs>
          <w:tab w:val="left" w:pos="938"/>
          <w:tab w:val="left" w:pos="939"/>
        </w:tabs>
        <w:spacing w:before="10"/>
        <w:ind w:left="938" w:hanging="831"/>
        <w:jc w:val="left"/>
      </w:pPr>
      <w:bookmarkStart w:id="0" w:name="_GoBack"/>
      <w:r w:rsidRPr="002D3223">
        <w:rPr>
          <w:b/>
          <w:w w:val="105"/>
          <w:u w:val="single"/>
        </w:rPr>
        <w:t>Continued Discussion on adding Finance Committee Members</w:t>
      </w:r>
      <w:bookmarkEnd w:id="0"/>
      <w:r w:rsidRPr="00704589">
        <w:rPr>
          <w:b/>
          <w:w w:val="105"/>
          <w:u w:val="single"/>
        </w:rPr>
        <w:t>.</w:t>
      </w:r>
      <w:r w:rsidRPr="00704589">
        <w:rPr>
          <w:w w:val="105"/>
        </w:rPr>
        <w:t xml:space="preserve"> Zach reported that he was reaching out to the three new NWDB Board members to see where their interests are and if any had an interest in joining the Finance Committee. Jeri asked the committee members if they had considered having an Albemarle Commission member or Consortium member on the committee. Discussion ensued and it was decided that Zach or JD approach the Chair of the Consortium, Lloyd Griffin, about the possibility of a Consortium member serve on the Finance Committee. Zach said he would report back on his discussions with the newest board members.  </w:t>
      </w:r>
    </w:p>
    <w:p w:rsidR="000A7478" w:rsidRPr="00704589" w:rsidRDefault="000A7478" w:rsidP="000A7478">
      <w:pPr>
        <w:pStyle w:val="ListParagraph"/>
        <w:tabs>
          <w:tab w:val="left" w:pos="938"/>
          <w:tab w:val="left" w:pos="939"/>
        </w:tabs>
        <w:spacing w:before="10"/>
        <w:ind w:firstLine="0"/>
      </w:pPr>
    </w:p>
    <w:p w:rsidR="003F5C66" w:rsidRPr="00704589" w:rsidRDefault="002D3223" w:rsidP="00704589">
      <w:pPr>
        <w:pStyle w:val="ListParagraph"/>
        <w:numPr>
          <w:ilvl w:val="0"/>
          <w:numId w:val="1"/>
        </w:numPr>
        <w:tabs>
          <w:tab w:val="left" w:pos="1093"/>
          <w:tab w:val="left" w:pos="1094"/>
        </w:tabs>
        <w:spacing w:before="10"/>
        <w:ind w:left="1093" w:hanging="682"/>
        <w:jc w:val="left"/>
      </w:pPr>
      <w:r w:rsidRPr="00704589">
        <w:rPr>
          <w:b/>
          <w:w w:val="105"/>
          <w:u w:val="thick"/>
        </w:rPr>
        <w:t>Topics for next meeting</w:t>
      </w:r>
      <w:r w:rsidRPr="00704589">
        <w:rPr>
          <w:w w:val="105"/>
          <w:u w:val="thick"/>
        </w:rPr>
        <w:t>:</w:t>
      </w:r>
      <w:r w:rsidRPr="00704589">
        <w:rPr>
          <w:w w:val="105"/>
        </w:rPr>
        <w:t xml:space="preserve"> The committee suggested the following topics for the next</w:t>
      </w:r>
      <w:r w:rsidRPr="00704589">
        <w:rPr>
          <w:spacing w:val="-43"/>
          <w:w w:val="105"/>
        </w:rPr>
        <w:t xml:space="preserve"> </w:t>
      </w:r>
      <w:r w:rsidRPr="00704589">
        <w:rPr>
          <w:w w:val="105"/>
        </w:rPr>
        <w:t>meeting:</w:t>
      </w:r>
    </w:p>
    <w:p w:rsidR="003F5C66" w:rsidRPr="00704589" w:rsidRDefault="003C6388" w:rsidP="00704589">
      <w:pPr>
        <w:pStyle w:val="ListParagraph"/>
        <w:numPr>
          <w:ilvl w:val="1"/>
          <w:numId w:val="1"/>
        </w:numPr>
        <w:tabs>
          <w:tab w:val="left" w:pos="1804"/>
        </w:tabs>
        <w:spacing w:before="10"/>
      </w:pPr>
      <w:r w:rsidRPr="00704589">
        <w:rPr>
          <w:w w:val="105"/>
        </w:rPr>
        <w:t>Review of the budget requests</w:t>
      </w:r>
    </w:p>
    <w:p w:rsidR="003F5C66" w:rsidRPr="00704589" w:rsidRDefault="003C6388" w:rsidP="00704589">
      <w:pPr>
        <w:pStyle w:val="ListParagraph"/>
        <w:numPr>
          <w:ilvl w:val="1"/>
          <w:numId w:val="1"/>
        </w:numPr>
        <w:tabs>
          <w:tab w:val="left" w:pos="1799"/>
        </w:tabs>
        <w:spacing w:before="9"/>
        <w:ind w:left="1798" w:hanging="362"/>
      </w:pPr>
      <w:r w:rsidRPr="00704589">
        <w:rPr>
          <w:w w:val="105"/>
        </w:rPr>
        <w:t xml:space="preserve">Fund Report </w:t>
      </w:r>
    </w:p>
    <w:p w:rsidR="003F5C66" w:rsidRPr="00704589" w:rsidRDefault="003C6388" w:rsidP="00704589">
      <w:pPr>
        <w:pStyle w:val="ListParagraph"/>
        <w:numPr>
          <w:ilvl w:val="1"/>
          <w:numId w:val="1"/>
        </w:numPr>
        <w:tabs>
          <w:tab w:val="left" w:pos="1800"/>
        </w:tabs>
        <w:spacing w:before="10"/>
        <w:ind w:left="1799" w:hanging="368"/>
      </w:pPr>
      <w:r w:rsidRPr="00704589">
        <w:rPr>
          <w:w w:val="105"/>
        </w:rPr>
        <w:t xml:space="preserve">Update on additional committee members </w:t>
      </w:r>
    </w:p>
    <w:p w:rsidR="003F5C66" w:rsidRPr="000A7478" w:rsidRDefault="003C6388" w:rsidP="00704589">
      <w:pPr>
        <w:pStyle w:val="ListParagraph"/>
        <w:numPr>
          <w:ilvl w:val="1"/>
          <w:numId w:val="1"/>
        </w:numPr>
        <w:tabs>
          <w:tab w:val="left" w:pos="1795"/>
        </w:tabs>
        <w:spacing w:before="10"/>
        <w:ind w:left="1794" w:hanging="362"/>
      </w:pPr>
      <w:r w:rsidRPr="00704589">
        <w:rPr>
          <w:w w:val="105"/>
        </w:rPr>
        <w:t xml:space="preserve">Budget calendar and process </w:t>
      </w:r>
    </w:p>
    <w:p w:rsidR="000A7478" w:rsidRPr="00704589" w:rsidRDefault="000A7478" w:rsidP="000A7478">
      <w:pPr>
        <w:pStyle w:val="ListParagraph"/>
        <w:tabs>
          <w:tab w:val="left" w:pos="1795"/>
        </w:tabs>
        <w:spacing w:before="10"/>
        <w:ind w:left="1794" w:firstLine="0"/>
        <w:jc w:val="right"/>
      </w:pPr>
    </w:p>
    <w:p w:rsidR="00704589" w:rsidRPr="00704589" w:rsidRDefault="00704589" w:rsidP="00704589">
      <w:pPr>
        <w:pStyle w:val="ListParagraph"/>
        <w:numPr>
          <w:ilvl w:val="0"/>
          <w:numId w:val="1"/>
        </w:numPr>
        <w:tabs>
          <w:tab w:val="left" w:pos="1795"/>
        </w:tabs>
        <w:spacing w:before="10"/>
        <w:jc w:val="left"/>
      </w:pPr>
      <w:r w:rsidRPr="00704589">
        <w:rPr>
          <w:b/>
          <w:w w:val="105"/>
          <w:u w:val="single"/>
        </w:rPr>
        <w:t xml:space="preserve">Other </w:t>
      </w:r>
      <w:proofErr w:type="gramStart"/>
      <w:r w:rsidRPr="00704589">
        <w:rPr>
          <w:b/>
          <w:w w:val="105"/>
          <w:u w:val="single"/>
        </w:rPr>
        <w:t xml:space="preserve">Business </w:t>
      </w:r>
      <w:r w:rsidRPr="00704589">
        <w:rPr>
          <w:w w:val="105"/>
        </w:rPr>
        <w:t xml:space="preserve"> Zach</w:t>
      </w:r>
      <w:proofErr w:type="gramEnd"/>
      <w:r w:rsidRPr="00704589">
        <w:rPr>
          <w:w w:val="105"/>
        </w:rPr>
        <w:t xml:space="preserve"> requested that staff put together a “Budget 101” for the full board after the budget has been adopted. He stated that he’d like to see the budget process built from a project standpoint. JD agreed, stating that this first year, he would like to educate the board on our financials and overall budget going forward and look for the board to more involved in the approval process. David stated that the budget can be made part of the finance committee report as a way of starting that process. He said he would include the budget calendar and budget request form as part of the upcoming NWDB board packet. </w:t>
      </w:r>
    </w:p>
    <w:p w:rsidR="003F5C66" w:rsidRPr="000A7478" w:rsidRDefault="002D3223" w:rsidP="00704589">
      <w:pPr>
        <w:pStyle w:val="ListParagraph"/>
        <w:numPr>
          <w:ilvl w:val="0"/>
          <w:numId w:val="1"/>
        </w:numPr>
        <w:tabs>
          <w:tab w:val="left" w:pos="1069"/>
          <w:tab w:val="left" w:pos="1071"/>
        </w:tabs>
        <w:ind w:left="1068" w:right="789" w:hanging="590"/>
        <w:jc w:val="left"/>
      </w:pPr>
      <w:r w:rsidRPr="00704589">
        <w:rPr>
          <w:w w:val="105"/>
          <w:u w:val="thick"/>
        </w:rPr>
        <w:t>Adjourn.</w:t>
      </w:r>
      <w:r w:rsidRPr="00704589">
        <w:rPr>
          <w:spacing w:val="1"/>
          <w:w w:val="105"/>
        </w:rPr>
        <w:t xml:space="preserve"> </w:t>
      </w:r>
      <w:r w:rsidRPr="00704589">
        <w:rPr>
          <w:w w:val="105"/>
        </w:rPr>
        <w:t>With</w:t>
      </w:r>
      <w:r w:rsidRPr="00704589">
        <w:rPr>
          <w:spacing w:val="-19"/>
          <w:w w:val="105"/>
        </w:rPr>
        <w:t xml:space="preserve"> </w:t>
      </w:r>
      <w:r w:rsidRPr="00704589">
        <w:rPr>
          <w:w w:val="105"/>
        </w:rPr>
        <w:t>no</w:t>
      </w:r>
      <w:r w:rsidRPr="00704589">
        <w:rPr>
          <w:spacing w:val="-19"/>
          <w:w w:val="105"/>
        </w:rPr>
        <w:t xml:space="preserve"> </w:t>
      </w:r>
      <w:r w:rsidRPr="00704589">
        <w:rPr>
          <w:w w:val="105"/>
        </w:rPr>
        <w:t>further discussion,</w:t>
      </w:r>
      <w:r w:rsidRPr="00704589">
        <w:rPr>
          <w:spacing w:val="6"/>
          <w:w w:val="105"/>
        </w:rPr>
        <w:t xml:space="preserve"> </w:t>
      </w:r>
      <w:r w:rsidRPr="00704589">
        <w:rPr>
          <w:w w:val="105"/>
        </w:rPr>
        <w:t>Chair</w:t>
      </w:r>
      <w:r w:rsidRPr="00704589">
        <w:rPr>
          <w:spacing w:val="-4"/>
          <w:w w:val="105"/>
        </w:rPr>
        <w:t xml:space="preserve"> </w:t>
      </w:r>
      <w:r w:rsidRPr="00704589">
        <w:rPr>
          <w:w w:val="105"/>
        </w:rPr>
        <w:t>Williamson</w:t>
      </w:r>
      <w:r w:rsidRPr="00704589">
        <w:rPr>
          <w:spacing w:val="-3"/>
          <w:w w:val="105"/>
        </w:rPr>
        <w:t xml:space="preserve"> </w:t>
      </w:r>
      <w:r w:rsidRPr="00704589">
        <w:rPr>
          <w:w w:val="105"/>
        </w:rPr>
        <w:t>adjourned</w:t>
      </w:r>
      <w:r w:rsidRPr="00704589">
        <w:rPr>
          <w:spacing w:val="-2"/>
          <w:w w:val="105"/>
        </w:rPr>
        <w:t xml:space="preserve"> </w:t>
      </w:r>
      <w:r w:rsidRPr="00704589">
        <w:rPr>
          <w:w w:val="105"/>
        </w:rPr>
        <w:t>the</w:t>
      </w:r>
      <w:r w:rsidRPr="00704589">
        <w:rPr>
          <w:spacing w:val="-10"/>
          <w:w w:val="105"/>
        </w:rPr>
        <w:t xml:space="preserve"> </w:t>
      </w:r>
      <w:r w:rsidRPr="00704589">
        <w:rPr>
          <w:w w:val="105"/>
        </w:rPr>
        <w:t>meeting</w:t>
      </w:r>
      <w:r w:rsidRPr="00704589">
        <w:rPr>
          <w:spacing w:val="-5"/>
          <w:w w:val="105"/>
        </w:rPr>
        <w:t xml:space="preserve"> </w:t>
      </w:r>
      <w:r w:rsidRPr="00704589">
        <w:rPr>
          <w:w w:val="105"/>
        </w:rPr>
        <w:t>at</w:t>
      </w:r>
      <w:r w:rsidRPr="00704589">
        <w:rPr>
          <w:spacing w:val="-14"/>
          <w:w w:val="105"/>
        </w:rPr>
        <w:t xml:space="preserve"> </w:t>
      </w:r>
      <w:r w:rsidR="00704589" w:rsidRPr="00704589">
        <w:rPr>
          <w:w w:val="105"/>
        </w:rPr>
        <w:t>12:21 p.m</w:t>
      </w:r>
      <w:r w:rsidRPr="00704589">
        <w:rPr>
          <w:w w:val="105"/>
        </w:rPr>
        <w:t>.</w:t>
      </w:r>
      <w:r w:rsidRPr="00704589">
        <w:rPr>
          <w:spacing w:val="-8"/>
          <w:w w:val="105"/>
        </w:rPr>
        <w:t xml:space="preserve"> </w:t>
      </w:r>
      <w:r w:rsidRPr="00704589">
        <w:rPr>
          <w:w w:val="105"/>
        </w:rPr>
        <w:t xml:space="preserve">Next Meeting: The next meeting will be held on Tuesday </w:t>
      </w:r>
      <w:r w:rsidR="00704589" w:rsidRPr="00704589">
        <w:rPr>
          <w:w w:val="105"/>
        </w:rPr>
        <w:t>February 11th</w:t>
      </w:r>
      <w:r w:rsidRPr="00704589">
        <w:rPr>
          <w:w w:val="105"/>
        </w:rPr>
        <w:t xml:space="preserve"> at 11:00</w:t>
      </w:r>
      <w:r w:rsidRPr="00704589">
        <w:rPr>
          <w:spacing w:val="-36"/>
          <w:w w:val="105"/>
        </w:rPr>
        <w:t xml:space="preserve"> </w:t>
      </w:r>
      <w:r w:rsidRPr="00704589">
        <w:rPr>
          <w:w w:val="105"/>
        </w:rPr>
        <w:t>a.m.</w:t>
      </w:r>
    </w:p>
    <w:p w:rsidR="003F5C66" w:rsidRPr="00704589" w:rsidRDefault="003F5C66" w:rsidP="00704589">
      <w:pPr>
        <w:pStyle w:val="BodyText"/>
        <w:rPr>
          <w:sz w:val="22"/>
          <w:szCs w:val="22"/>
        </w:rPr>
      </w:pPr>
    </w:p>
    <w:p w:rsidR="003F5C66" w:rsidRPr="00704589" w:rsidRDefault="000A7478" w:rsidP="00704589">
      <w:pPr>
        <w:pStyle w:val="BodyText"/>
        <w:spacing w:before="1"/>
        <w:rPr>
          <w:rFonts w:ascii="Arial"/>
          <w:sz w:val="22"/>
          <w:szCs w:val="22"/>
        </w:rPr>
      </w:pPr>
      <w:r w:rsidRPr="00704589">
        <w:rPr>
          <w:noProof/>
          <w:sz w:val="22"/>
          <w:szCs w:val="22"/>
        </w:rPr>
        <mc:AlternateContent>
          <mc:Choice Requires="wps">
            <w:drawing>
              <wp:anchor distT="0" distB="0" distL="0" distR="0" simplePos="0" relativeHeight="251659264" behindDoc="1" locked="0" layoutInCell="1" allowOverlap="1">
                <wp:simplePos x="0" y="0"/>
                <wp:positionH relativeFrom="page">
                  <wp:posOffset>488315</wp:posOffset>
                </wp:positionH>
                <wp:positionV relativeFrom="paragraph">
                  <wp:posOffset>138430</wp:posOffset>
                </wp:positionV>
                <wp:extent cx="275971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710" cy="1270"/>
                        </a:xfrm>
                        <a:custGeom>
                          <a:avLst/>
                          <a:gdLst>
                            <a:gd name="T0" fmla="+- 0 769 769"/>
                            <a:gd name="T1" fmla="*/ T0 w 4346"/>
                            <a:gd name="T2" fmla="+- 0 5115 769"/>
                            <a:gd name="T3" fmla="*/ T2 w 4346"/>
                          </a:gdLst>
                          <a:ahLst/>
                          <a:cxnLst>
                            <a:cxn ang="0">
                              <a:pos x="T1" y="0"/>
                            </a:cxn>
                            <a:cxn ang="0">
                              <a:pos x="T3" y="0"/>
                            </a:cxn>
                          </a:cxnLst>
                          <a:rect l="0" t="0" r="r" b="b"/>
                          <a:pathLst>
                            <a:path w="4346">
                              <a:moveTo>
                                <a:pt x="0" y="0"/>
                              </a:moveTo>
                              <a:lnTo>
                                <a:pt x="4346"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E04B8" id="Freeform 3" o:spid="_x0000_s1026" style="position:absolute;margin-left:38.45pt;margin-top:10.9pt;width:217.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" path="m,l4346,e" filled="f" strokeweight=".16953mm">
                <v:path arrowok="t" o:connecttype="custom" o:connectlocs="0,0;2759710,0" o:connectangles="0,0"/>
                <w10:wrap type="topAndBottom" anchorx="page"/>
              </v:shape>
            </w:pict>
          </mc:Fallback>
        </mc:AlternateContent>
      </w:r>
      <w:r w:rsidRPr="00704589">
        <w:rPr>
          <w:noProof/>
          <w:sz w:val="22"/>
          <w:szCs w:val="22"/>
        </w:rPr>
        <mc:AlternateContent>
          <mc:Choice Requires="wps">
            <w:drawing>
              <wp:anchor distT="0" distB="0" distL="0" distR="0" simplePos="0" relativeHeight="251660288" behindDoc="1" locked="0" layoutInCell="1" allowOverlap="1">
                <wp:simplePos x="0" y="0"/>
                <wp:positionH relativeFrom="page">
                  <wp:posOffset>4566920</wp:posOffset>
                </wp:positionH>
                <wp:positionV relativeFrom="paragraph">
                  <wp:posOffset>141605</wp:posOffset>
                </wp:positionV>
                <wp:extent cx="15386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8605" cy="1270"/>
                        </a:xfrm>
                        <a:custGeom>
                          <a:avLst/>
                          <a:gdLst>
                            <a:gd name="T0" fmla="+- 0 7192 7192"/>
                            <a:gd name="T1" fmla="*/ T0 w 2423"/>
                            <a:gd name="T2" fmla="+- 0 9615 7192"/>
                            <a:gd name="T3" fmla="*/ T2 w 2423"/>
                          </a:gdLst>
                          <a:ahLst/>
                          <a:cxnLst>
                            <a:cxn ang="0">
                              <a:pos x="T1" y="0"/>
                            </a:cxn>
                            <a:cxn ang="0">
                              <a:pos x="T3" y="0"/>
                            </a:cxn>
                          </a:cxnLst>
                          <a:rect l="0" t="0" r="r" b="b"/>
                          <a:pathLst>
                            <a:path w="2423">
                              <a:moveTo>
                                <a:pt x="0" y="0"/>
                              </a:moveTo>
                              <a:lnTo>
                                <a:pt x="2423"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2E2CA" id="Freeform 2" o:spid="_x0000_s1026" style="position:absolute;margin-left:359.6pt;margin-top:11.15pt;width:121.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hpAwMAAKQ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" path="m,l2423,e" filled="f" strokeweight=".16953mm">
                <v:path arrowok="t" o:connecttype="custom" o:connectlocs="0,0;1538605,0" o:connectangles="0,0"/>
                <w10:wrap type="topAndBottom" anchorx="page"/>
              </v:shape>
            </w:pict>
          </mc:Fallback>
        </mc:AlternateContent>
      </w:r>
      <w:r w:rsidR="00704589" w:rsidRPr="00704589">
        <w:rPr>
          <w:w w:val="105"/>
          <w:sz w:val="22"/>
          <w:szCs w:val="22"/>
        </w:rPr>
        <w:t xml:space="preserve">      </w:t>
      </w:r>
      <w:r w:rsidR="002D3223" w:rsidRPr="00704589">
        <w:rPr>
          <w:w w:val="105"/>
          <w:sz w:val="22"/>
          <w:szCs w:val="22"/>
        </w:rPr>
        <w:t>Chair</w:t>
      </w:r>
      <w:r w:rsidR="002D3223" w:rsidRPr="00704589">
        <w:rPr>
          <w:spacing w:val="-5"/>
          <w:w w:val="105"/>
          <w:sz w:val="22"/>
          <w:szCs w:val="22"/>
        </w:rPr>
        <w:t xml:space="preserve"> </w:t>
      </w:r>
      <w:r w:rsidR="002D3223" w:rsidRPr="00704589">
        <w:rPr>
          <w:w w:val="105"/>
          <w:sz w:val="22"/>
          <w:szCs w:val="22"/>
        </w:rPr>
        <w:t>JD</w:t>
      </w:r>
      <w:r w:rsidR="002D3223" w:rsidRPr="00704589">
        <w:rPr>
          <w:spacing w:val="-12"/>
          <w:w w:val="105"/>
          <w:sz w:val="22"/>
          <w:szCs w:val="22"/>
        </w:rPr>
        <w:t xml:space="preserve"> </w:t>
      </w:r>
      <w:r w:rsidR="002D3223" w:rsidRPr="00704589">
        <w:rPr>
          <w:w w:val="105"/>
          <w:sz w:val="22"/>
          <w:szCs w:val="22"/>
        </w:rPr>
        <w:t>Williamson</w:t>
      </w:r>
      <w:r w:rsidR="002D3223" w:rsidRPr="00704589">
        <w:rPr>
          <w:w w:val="105"/>
          <w:sz w:val="22"/>
          <w:szCs w:val="22"/>
        </w:rPr>
        <w:tab/>
      </w:r>
      <w:r w:rsidR="00704589" w:rsidRPr="00704589">
        <w:rPr>
          <w:w w:val="105"/>
          <w:sz w:val="22"/>
          <w:szCs w:val="22"/>
        </w:rPr>
        <w:t xml:space="preserve">   </w:t>
      </w:r>
      <w:r w:rsidR="00704589" w:rsidRPr="00704589">
        <w:rPr>
          <w:w w:val="105"/>
          <w:sz w:val="22"/>
          <w:szCs w:val="22"/>
        </w:rPr>
        <w:tab/>
      </w:r>
      <w:r w:rsidR="00704589" w:rsidRPr="00704589">
        <w:rPr>
          <w:w w:val="105"/>
          <w:sz w:val="22"/>
          <w:szCs w:val="22"/>
        </w:rPr>
        <w:tab/>
      </w:r>
      <w:r w:rsidR="00704589" w:rsidRPr="00704589">
        <w:rPr>
          <w:w w:val="105"/>
          <w:sz w:val="22"/>
          <w:szCs w:val="22"/>
        </w:rPr>
        <w:tab/>
      </w:r>
      <w:r w:rsidR="00704589" w:rsidRPr="00704589">
        <w:rPr>
          <w:w w:val="105"/>
          <w:sz w:val="22"/>
          <w:szCs w:val="22"/>
        </w:rPr>
        <w:tab/>
      </w:r>
      <w:r w:rsidR="00704589" w:rsidRPr="00704589">
        <w:rPr>
          <w:w w:val="105"/>
          <w:sz w:val="22"/>
          <w:szCs w:val="22"/>
        </w:rPr>
        <w:tab/>
        <w:t xml:space="preserve">     </w:t>
      </w:r>
      <w:r w:rsidR="002D3223" w:rsidRPr="00704589">
        <w:rPr>
          <w:w w:val="105"/>
          <w:sz w:val="22"/>
          <w:szCs w:val="22"/>
        </w:rPr>
        <w:t>Date</w:t>
      </w:r>
    </w:p>
    <w:sectPr w:rsidR="003F5C66" w:rsidRPr="00704589" w:rsidSect="0070458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37508"/>
    <w:multiLevelType w:val="hybridMultilevel"/>
    <w:tmpl w:val="0038A016"/>
    <w:lvl w:ilvl="0" w:tplc="E816332C">
      <w:start w:val="3"/>
      <w:numFmt w:val="upperRoman"/>
      <w:lvlText w:val="%1."/>
      <w:lvlJc w:val="left"/>
      <w:pPr>
        <w:ind w:left="1083" w:hanging="671"/>
        <w:jc w:val="right"/>
      </w:pPr>
      <w:rPr>
        <w:rFonts w:ascii="Times New Roman" w:eastAsia="Times New Roman" w:hAnsi="Times New Roman" w:cs="Times New Roman" w:hint="default"/>
        <w:w w:val="105"/>
        <w:sz w:val="23"/>
        <w:szCs w:val="23"/>
      </w:rPr>
    </w:lvl>
    <w:lvl w:ilvl="1" w:tplc="675CA90C">
      <w:start w:val="1"/>
      <w:numFmt w:val="decimal"/>
      <w:lvlText w:val="%2."/>
      <w:lvlJc w:val="left"/>
      <w:pPr>
        <w:ind w:left="1803" w:hanging="360"/>
      </w:pPr>
      <w:rPr>
        <w:rFonts w:ascii="Times New Roman" w:eastAsia="Times New Roman" w:hAnsi="Times New Roman" w:cs="Times New Roman" w:hint="default"/>
        <w:w w:val="109"/>
        <w:sz w:val="23"/>
        <w:szCs w:val="23"/>
      </w:rPr>
    </w:lvl>
    <w:lvl w:ilvl="2" w:tplc="A8EAB894">
      <w:numFmt w:val="bullet"/>
      <w:lvlText w:val="•"/>
      <w:lvlJc w:val="left"/>
      <w:pPr>
        <w:ind w:left="2846" w:hanging="360"/>
      </w:pPr>
      <w:rPr>
        <w:rFonts w:hint="default"/>
      </w:rPr>
    </w:lvl>
    <w:lvl w:ilvl="3" w:tplc="A38A8BEA">
      <w:numFmt w:val="bullet"/>
      <w:lvlText w:val="•"/>
      <w:lvlJc w:val="left"/>
      <w:pPr>
        <w:ind w:left="3893" w:hanging="360"/>
      </w:pPr>
      <w:rPr>
        <w:rFonts w:hint="default"/>
      </w:rPr>
    </w:lvl>
    <w:lvl w:ilvl="4" w:tplc="2F38014A">
      <w:numFmt w:val="bullet"/>
      <w:lvlText w:val="•"/>
      <w:lvlJc w:val="left"/>
      <w:pPr>
        <w:ind w:left="4940" w:hanging="360"/>
      </w:pPr>
      <w:rPr>
        <w:rFonts w:hint="default"/>
      </w:rPr>
    </w:lvl>
    <w:lvl w:ilvl="5" w:tplc="B83A34FC">
      <w:numFmt w:val="bullet"/>
      <w:lvlText w:val="•"/>
      <w:lvlJc w:val="left"/>
      <w:pPr>
        <w:ind w:left="5986" w:hanging="360"/>
      </w:pPr>
      <w:rPr>
        <w:rFonts w:hint="default"/>
      </w:rPr>
    </w:lvl>
    <w:lvl w:ilvl="6" w:tplc="EEC23C42">
      <w:numFmt w:val="bullet"/>
      <w:lvlText w:val="•"/>
      <w:lvlJc w:val="left"/>
      <w:pPr>
        <w:ind w:left="7033" w:hanging="360"/>
      </w:pPr>
      <w:rPr>
        <w:rFonts w:hint="default"/>
      </w:rPr>
    </w:lvl>
    <w:lvl w:ilvl="7" w:tplc="44805DD4">
      <w:numFmt w:val="bullet"/>
      <w:lvlText w:val="•"/>
      <w:lvlJc w:val="left"/>
      <w:pPr>
        <w:ind w:left="8080" w:hanging="360"/>
      </w:pPr>
      <w:rPr>
        <w:rFonts w:hint="default"/>
      </w:rPr>
    </w:lvl>
    <w:lvl w:ilvl="8" w:tplc="F7FC0366">
      <w:numFmt w:val="bullet"/>
      <w:lvlText w:val="•"/>
      <w:lvlJc w:val="left"/>
      <w:pPr>
        <w:ind w:left="912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66"/>
    <w:rsid w:val="00026B18"/>
    <w:rsid w:val="000A7478"/>
    <w:rsid w:val="002D3223"/>
    <w:rsid w:val="0032523C"/>
    <w:rsid w:val="003C6388"/>
    <w:rsid w:val="003F5C66"/>
    <w:rsid w:val="00421114"/>
    <w:rsid w:val="005B365C"/>
    <w:rsid w:val="00632B70"/>
    <w:rsid w:val="00636DCA"/>
    <w:rsid w:val="00704589"/>
    <w:rsid w:val="00725E36"/>
    <w:rsid w:val="0083344E"/>
    <w:rsid w:val="00B75038"/>
    <w:rsid w:val="00C8735F"/>
    <w:rsid w:val="00DE4804"/>
    <w:rsid w:val="00E0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4919EBF-62E2-444F-91CD-B33E518C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38" w:hanging="362"/>
    </w:pPr>
  </w:style>
  <w:style w:type="paragraph" w:customStyle="1" w:styleId="TableParagraph">
    <w:name w:val="Table Paragraph"/>
    <w:basedOn w:val="Normal"/>
    <w:uiPriority w:val="1"/>
    <w:qFormat/>
  </w:style>
  <w:style w:type="paragraph" w:styleId="NoSpacing">
    <w:name w:val="No Spacing"/>
    <w:uiPriority w:val="1"/>
    <w:qFormat/>
    <w:rsid w:val="007045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 Gossage</dc:creator>
  <cp:lastModifiedBy>Cynthia L. Gossage</cp:lastModifiedBy>
  <cp:revision>3</cp:revision>
  <dcterms:created xsi:type="dcterms:W3CDTF">2020-01-27T19:20:00Z</dcterms:created>
  <dcterms:modified xsi:type="dcterms:W3CDTF">2020-01-27T19:20:00Z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RICOH MP C4503</vt:lpwstr>
  </property>
  <property fmtid="{D5CDD505-2E9C-101B-9397-08002B2CF9AE}" pid="4" name="LastSaved">
    <vt:filetime>2020-01-27T00:00:00Z</vt:filetime>
  </property>
</Properties>
</file>